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C6" w:rsidRPr="00F03DEE" w:rsidRDefault="00BD75AE" w:rsidP="00586BC6">
      <w:pPr>
        <w:rPr>
          <w:b/>
        </w:rPr>
      </w:pPr>
      <w:r>
        <w:t xml:space="preserve">     UBND THÀNH PHỐ CẦN THƠ            </w:t>
      </w:r>
      <w:r w:rsidR="00586BC6" w:rsidRPr="00F03DEE">
        <w:t>C</w:t>
      </w:r>
      <w:r w:rsidR="00586BC6" w:rsidRPr="00F03DEE">
        <w:rPr>
          <w:b/>
        </w:rPr>
        <w:t xml:space="preserve">ỘNG HÒA XÃ HỘI CHỦ NGHĨA VIỆT NAM </w:t>
      </w:r>
    </w:p>
    <w:p w:rsidR="00586BC6" w:rsidRPr="00F03DEE" w:rsidRDefault="00586BC6" w:rsidP="00586BC6">
      <w:pPr>
        <w:rPr>
          <w:b/>
        </w:rPr>
      </w:pPr>
      <w:r w:rsidRPr="00F03DEE">
        <w:rPr>
          <w:b/>
        </w:rPr>
        <w:t>TRƯỜNG CAO ĐẲNG CẦN THƠ</w:t>
      </w:r>
      <w:r w:rsidRPr="00F03DEE">
        <w:rPr>
          <w:b/>
        </w:rPr>
        <w:tab/>
        <w:t xml:space="preserve">                  Độc lập - Tự do - Hạnh phúc</w:t>
      </w:r>
    </w:p>
    <w:p w:rsidR="00586BC6" w:rsidRPr="00F03DEE" w:rsidRDefault="00AB3E99" w:rsidP="00586BC6">
      <w:pPr>
        <w:rPr>
          <w:sz w:val="26"/>
          <w:szCs w:val="26"/>
        </w:rPr>
      </w:pPr>
      <w:r w:rsidRPr="00AB3E99">
        <w:rPr>
          <w:b/>
          <w:noProof/>
          <w:sz w:val="26"/>
          <w:szCs w:val="26"/>
        </w:rPr>
        <w:pict>
          <v:line id="_x0000_s1027" style="position:absolute;z-index:251656704" from="44.75pt,1.95pt" to="126.75pt,1.95pt"/>
        </w:pict>
      </w:r>
      <w:r w:rsidRPr="00AB3E99">
        <w:rPr>
          <w:b/>
          <w:noProof/>
          <w:sz w:val="26"/>
          <w:szCs w:val="26"/>
        </w:rPr>
        <w:pict>
          <v:line id="_x0000_s1026" style="position:absolute;z-index:251657728" from="266.8pt,.25pt" to="417.55pt,.25pt"/>
        </w:pict>
      </w:r>
    </w:p>
    <w:p w:rsidR="00586BC6" w:rsidRPr="00F03DEE" w:rsidRDefault="00DE02EE" w:rsidP="00586BC6">
      <w:pPr>
        <w:spacing w:after="180"/>
        <w:rPr>
          <w:i/>
          <w:sz w:val="28"/>
          <w:szCs w:val="28"/>
        </w:rPr>
      </w:pPr>
      <w:r>
        <w:rPr>
          <w:sz w:val="26"/>
          <w:szCs w:val="26"/>
        </w:rPr>
        <w:t xml:space="preserve">            Số:  </w:t>
      </w:r>
      <w:r w:rsidR="001668D7">
        <w:rPr>
          <w:sz w:val="26"/>
          <w:szCs w:val="26"/>
        </w:rPr>
        <w:t>06</w:t>
      </w:r>
      <w:r w:rsidR="00C4599F">
        <w:rPr>
          <w:sz w:val="26"/>
          <w:szCs w:val="26"/>
        </w:rPr>
        <w:t xml:space="preserve"> </w:t>
      </w:r>
      <w:r w:rsidR="00586BC6" w:rsidRPr="00F03DEE">
        <w:rPr>
          <w:sz w:val="26"/>
          <w:szCs w:val="26"/>
        </w:rPr>
        <w:t>/TB-CĐCT</w:t>
      </w:r>
      <w:r w:rsidR="00586BC6" w:rsidRPr="00F03DEE">
        <w:rPr>
          <w:sz w:val="26"/>
          <w:szCs w:val="26"/>
        </w:rPr>
        <w:tab/>
      </w:r>
      <w:r w:rsidR="00586BC6" w:rsidRPr="00F03DEE">
        <w:rPr>
          <w:sz w:val="26"/>
          <w:szCs w:val="26"/>
        </w:rPr>
        <w:tab/>
        <w:t xml:space="preserve">          </w:t>
      </w:r>
      <w:r w:rsidR="00C4599F">
        <w:rPr>
          <w:sz w:val="26"/>
          <w:szCs w:val="26"/>
        </w:rPr>
        <w:t xml:space="preserve">     </w:t>
      </w:r>
      <w:r w:rsidR="00586BC6" w:rsidRPr="00F03DEE">
        <w:rPr>
          <w:i/>
          <w:sz w:val="26"/>
          <w:szCs w:val="26"/>
        </w:rPr>
        <w:t>Cần T</w:t>
      </w:r>
      <w:r w:rsidR="00C54016" w:rsidRPr="00F03DEE">
        <w:rPr>
          <w:i/>
          <w:sz w:val="26"/>
          <w:szCs w:val="26"/>
        </w:rPr>
        <w:t xml:space="preserve">hơ, ngày   </w:t>
      </w:r>
      <w:r w:rsidR="001668D7">
        <w:rPr>
          <w:i/>
          <w:sz w:val="26"/>
          <w:szCs w:val="26"/>
        </w:rPr>
        <w:t>03</w:t>
      </w:r>
      <w:r w:rsidR="00C54016" w:rsidRPr="00F03DEE">
        <w:rPr>
          <w:i/>
          <w:sz w:val="26"/>
          <w:szCs w:val="26"/>
        </w:rPr>
        <w:t xml:space="preserve">   tháng  </w:t>
      </w:r>
      <w:r w:rsidR="001668D7">
        <w:rPr>
          <w:i/>
          <w:sz w:val="26"/>
          <w:szCs w:val="26"/>
        </w:rPr>
        <w:t>01</w:t>
      </w:r>
      <w:r w:rsidR="00C54016" w:rsidRPr="00F03DEE">
        <w:rPr>
          <w:i/>
          <w:sz w:val="26"/>
          <w:szCs w:val="26"/>
        </w:rPr>
        <w:t xml:space="preserve"> </w:t>
      </w:r>
      <w:r w:rsidR="00586BC6" w:rsidRPr="00F03DEE">
        <w:rPr>
          <w:i/>
          <w:sz w:val="26"/>
          <w:szCs w:val="26"/>
        </w:rPr>
        <w:t xml:space="preserve">  năm 20</w:t>
      </w:r>
      <w:r w:rsidR="00C4599F">
        <w:rPr>
          <w:i/>
          <w:sz w:val="26"/>
          <w:szCs w:val="26"/>
        </w:rPr>
        <w:t>20</w:t>
      </w:r>
    </w:p>
    <w:p w:rsidR="00586BC6" w:rsidRPr="00F03DEE" w:rsidRDefault="00586BC6" w:rsidP="00586BC6">
      <w:pPr>
        <w:rPr>
          <w:sz w:val="10"/>
        </w:rPr>
      </w:pPr>
    </w:p>
    <w:p w:rsidR="00586BC6" w:rsidRPr="00F03DEE" w:rsidRDefault="00586BC6" w:rsidP="00586BC6">
      <w:pPr>
        <w:jc w:val="center"/>
        <w:rPr>
          <w:b/>
          <w:sz w:val="28"/>
          <w:szCs w:val="28"/>
        </w:rPr>
      </w:pPr>
      <w:r w:rsidRPr="00F03DEE">
        <w:rPr>
          <w:b/>
          <w:sz w:val="28"/>
          <w:szCs w:val="28"/>
        </w:rPr>
        <w:t>THÔNG BÁO</w:t>
      </w:r>
    </w:p>
    <w:p w:rsidR="00BD75AE" w:rsidRDefault="00A2198A" w:rsidP="00586BC6">
      <w:pPr>
        <w:jc w:val="center"/>
        <w:rPr>
          <w:b/>
          <w:sz w:val="28"/>
          <w:szCs w:val="28"/>
        </w:rPr>
      </w:pPr>
      <w:r w:rsidRPr="00F03DEE">
        <w:rPr>
          <w:b/>
          <w:sz w:val="28"/>
          <w:szCs w:val="28"/>
        </w:rPr>
        <w:t>Về</w:t>
      </w:r>
      <w:r w:rsidR="00586BC6" w:rsidRPr="00F03DEE">
        <w:rPr>
          <w:b/>
          <w:sz w:val="28"/>
          <w:szCs w:val="28"/>
        </w:rPr>
        <w:t xml:space="preserve"> </w:t>
      </w:r>
      <w:r w:rsidR="00B22574">
        <w:rPr>
          <w:b/>
          <w:sz w:val="28"/>
          <w:szCs w:val="28"/>
        </w:rPr>
        <w:t xml:space="preserve">việc </w:t>
      </w:r>
      <w:r w:rsidR="000836C3" w:rsidRPr="00F03DEE">
        <w:rPr>
          <w:b/>
          <w:sz w:val="28"/>
          <w:szCs w:val="28"/>
        </w:rPr>
        <w:t xml:space="preserve">xét tặng danh hiệu </w:t>
      </w:r>
      <w:r w:rsidR="00BD75AE">
        <w:rPr>
          <w:b/>
          <w:sz w:val="28"/>
          <w:szCs w:val="28"/>
        </w:rPr>
        <w:t>"Nhà giáo Nhân dân", "</w:t>
      </w:r>
      <w:r w:rsidR="000836C3" w:rsidRPr="00F03DEE">
        <w:rPr>
          <w:b/>
          <w:sz w:val="28"/>
          <w:szCs w:val="28"/>
        </w:rPr>
        <w:t>Nhà giáo Ư</w:t>
      </w:r>
      <w:r w:rsidR="00586BC6" w:rsidRPr="00F03DEE">
        <w:rPr>
          <w:b/>
          <w:sz w:val="28"/>
          <w:szCs w:val="28"/>
        </w:rPr>
        <w:t>u tú</w:t>
      </w:r>
      <w:r w:rsidR="00BD75AE">
        <w:rPr>
          <w:b/>
          <w:sz w:val="28"/>
          <w:szCs w:val="28"/>
        </w:rPr>
        <w:t>"</w:t>
      </w:r>
    </w:p>
    <w:p w:rsidR="00586BC6" w:rsidRPr="00F03DEE" w:rsidRDefault="005F122D" w:rsidP="00586BC6">
      <w:pPr>
        <w:jc w:val="center"/>
        <w:rPr>
          <w:b/>
          <w:sz w:val="28"/>
          <w:szCs w:val="28"/>
        </w:rPr>
      </w:pPr>
      <w:r>
        <w:rPr>
          <w:b/>
          <w:sz w:val="28"/>
          <w:szCs w:val="28"/>
        </w:rPr>
        <w:t xml:space="preserve"> lần thứ 1</w:t>
      </w:r>
      <w:r w:rsidR="00C4599F">
        <w:rPr>
          <w:b/>
          <w:sz w:val="28"/>
          <w:szCs w:val="28"/>
        </w:rPr>
        <w:t>5</w:t>
      </w:r>
      <w:r w:rsidR="00586BC6" w:rsidRPr="00F03DEE">
        <w:rPr>
          <w:b/>
          <w:sz w:val="28"/>
          <w:szCs w:val="28"/>
        </w:rPr>
        <w:t xml:space="preserve"> </w:t>
      </w:r>
      <w:r w:rsidR="00A2198A" w:rsidRPr="00F03DEE">
        <w:rPr>
          <w:b/>
          <w:sz w:val="28"/>
          <w:szCs w:val="28"/>
        </w:rPr>
        <w:t>năm 20</w:t>
      </w:r>
      <w:r w:rsidR="00C4599F">
        <w:rPr>
          <w:b/>
          <w:sz w:val="28"/>
          <w:szCs w:val="28"/>
        </w:rPr>
        <w:t>20</w:t>
      </w:r>
    </w:p>
    <w:p w:rsidR="00586BC6" w:rsidRPr="00F03DEE" w:rsidRDefault="00AB3E99" w:rsidP="00586BC6">
      <w:pPr>
        <w:jc w:val="both"/>
        <w:rPr>
          <w:b/>
          <w:sz w:val="16"/>
          <w:szCs w:val="26"/>
        </w:rPr>
      </w:pPr>
      <w:r w:rsidRPr="00AB3E99">
        <w:rPr>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81.2pt;margin-top:5.9pt;width:98.25pt;height:0;z-index:251658752" o:connectortype="straight"/>
        </w:pict>
      </w:r>
      <w:r w:rsidR="00586BC6" w:rsidRPr="00F03DEE">
        <w:rPr>
          <w:b/>
          <w:sz w:val="26"/>
          <w:szCs w:val="26"/>
        </w:rPr>
        <w:tab/>
      </w:r>
      <w:r w:rsidR="00586BC6" w:rsidRPr="00F03DEE">
        <w:rPr>
          <w:b/>
          <w:sz w:val="26"/>
          <w:szCs w:val="26"/>
        </w:rPr>
        <w:tab/>
      </w:r>
    </w:p>
    <w:p w:rsidR="00586BC6" w:rsidRPr="00F03DEE" w:rsidRDefault="00586BC6" w:rsidP="00DE7099">
      <w:pPr>
        <w:spacing w:after="120"/>
        <w:ind w:firstLine="709"/>
        <w:jc w:val="both"/>
        <w:rPr>
          <w:sz w:val="28"/>
          <w:szCs w:val="28"/>
          <w:shd w:val="clear" w:color="auto" w:fill="FFFFFF"/>
        </w:rPr>
      </w:pPr>
      <w:r w:rsidRPr="00F03DEE">
        <w:rPr>
          <w:sz w:val="28"/>
          <w:szCs w:val="28"/>
        </w:rPr>
        <w:t>Căn cứ</w:t>
      </w:r>
      <w:r w:rsidR="00A2198A" w:rsidRPr="00F03DEE">
        <w:rPr>
          <w:sz w:val="28"/>
          <w:szCs w:val="28"/>
        </w:rPr>
        <w:t xml:space="preserve"> </w:t>
      </w:r>
      <w:r w:rsidR="00A2198A" w:rsidRPr="00F03DEE">
        <w:rPr>
          <w:sz w:val="28"/>
          <w:szCs w:val="28"/>
          <w:shd w:val="clear" w:color="auto" w:fill="FFFFFF"/>
        </w:rPr>
        <w:t>Nghị định số 27/2015/NĐ-CP ngày 10</w:t>
      </w:r>
      <w:r w:rsidRPr="00F03DEE">
        <w:rPr>
          <w:sz w:val="28"/>
          <w:szCs w:val="28"/>
          <w:shd w:val="clear" w:color="auto" w:fill="FFFFFF"/>
        </w:rPr>
        <w:t xml:space="preserve"> tháng </w:t>
      </w:r>
      <w:r w:rsidR="00A2198A" w:rsidRPr="00F03DEE">
        <w:rPr>
          <w:sz w:val="28"/>
          <w:szCs w:val="28"/>
          <w:shd w:val="clear" w:color="auto" w:fill="FFFFFF"/>
        </w:rPr>
        <w:t>3</w:t>
      </w:r>
      <w:r w:rsidRPr="00F03DEE">
        <w:rPr>
          <w:sz w:val="28"/>
          <w:szCs w:val="28"/>
          <w:shd w:val="clear" w:color="auto" w:fill="FFFFFF"/>
        </w:rPr>
        <w:t xml:space="preserve"> năm 201</w:t>
      </w:r>
      <w:r w:rsidR="00A2198A" w:rsidRPr="00F03DEE">
        <w:rPr>
          <w:sz w:val="28"/>
          <w:szCs w:val="28"/>
          <w:shd w:val="clear" w:color="auto" w:fill="FFFFFF"/>
        </w:rPr>
        <w:t>5</w:t>
      </w:r>
      <w:r w:rsidRPr="00F03DEE">
        <w:rPr>
          <w:sz w:val="28"/>
          <w:szCs w:val="28"/>
          <w:shd w:val="clear" w:color="auto" w:fill="FFFFFF"/>
        </w:rPr>
        <w:t xml:space="preserve"> </w:t>
      </w:r>
      <w:r w:rsidR="004F4D7C" w:rsidRPr="00F03DEE">
        <w:rPr>
          <w:sz w:val="28"/>
          <w:szCs w:val="28"/>
          <w:shd w:val="clear" w:color="auto" w:fill="FFFFFF"/>
        </w:rPr>
        <w:t xml:space="preserve">của </w:t>
      </w:r>
      <w:r w:rsidRPr="00F03DEE">
        <w:rPr>
          <w:sz w:val="28"/>
          <w:szCs w:val="28"/>
          <w:shd w:val="clear" w:color="auto" w:fill="FFFFFF"/>
        </w:rPr>
        <w:t>Chính phủ</w:t>
      </w:r>
      <w:r w:rsidR="00A2198A" w:rsidRPr="00F03DEE">
        <w:rPr>
          <w:sz w:val="28"/>
          <w:szCs w:val="28"/>
          <w:shd w:val="clear" w:color="auto" w:fill="FFFFFF"/>
        </w:rPr>
        <w:t xml:space="preserve"> </w:t>
      </w:r>
      <w:r w:rsidR="00BD75AE">
        <w:rPr>
          <w:sz w:val="28"/>
          <w:szCs w:val="28"/>
          <w:shd w:val="clear" w:color="auto" w:fill="FFFFFF"/>
        </w:rPr>
        <w:t>q</w:t>
      </w:r>
      <w:r w:rsidR="00A2198A" w:rsidRPr="00F03DEE">
        <w:rPr>
          <w:sz w:val="28"/>
          <w:szCs w:val="28"/>
          <w:shd w:val="clear" w:color="auto" w:fill="FFFFFF"/>
        </w:rPr>
        <w:t>uy định về</w:t>
      </w:r>
      <w:r w:rsidR="00A2198A" w:rsidRPr="00F03DEE">
        <w:rPr>
          <w:b/>
          <w:sz w:val="28"/>
          <w:szCs w:val="28"/>
        </w:rPr>
        <w:t xml:space="preserve"> </w:t>
      </w:r>
      <w:r w:rsidR="00A2198A" w:rsidRPr="00F03DEE">
        <w:rPr>
          <w:sz w:val="28"/>
          <w:szCs w:val="28"/>
        </w:rPr>
        <w:t xml:space="preserve">xét tặng danh hiệu </w:t>
      </w:r>
      <w:r w:rsidR="00B22574">
        <w:rPr>
          <w:sz w:val="28"/>
          <w:szCs w:val="28"/>
        </w:rPr>
        <w:t>"Nhà giáo Nhân dân", "Nhà giáo Ưu tú"</w:t>
      </w:r>
      <w:r w:rsidRPr="00F03DEE">
        <w:rPr>
          <w:sz w:val="28"/>
          <w:szCs w:val="28"/>
          <w:shd w:val="clear" w:color="auto" w:fill="FFFFFF"/>
        </w:rPr>
        <w:t>;</w:t>
      </w:r>
    </w:p>
    <w:p w:rsidR="001F2915" w:rsidRPr="00F03DEE" w:rsidRDefault="001F2915" w:rsidP="00DE7099">
      <w:pPr>
        <w:spacing w:after="120"/>
        <w:ind w:firstLine="709"/>
        <w:jc w:val="both"/>
        <w:rPr>
          <w:sz w:val="28"/>
          <w:szCs w:val="28"/>
          <w:shd w:val="clear" w:color="auto" w:fill="FFFFFF"/>
        </w:rPr>
      </w:pPr>
      <w:r w:rsidRPr="00F03DEE">
        <w:rPr>
          <w:sz w:val="28"/>
          <w:szCs w:val="28"/>
        </w:rPr>
        <w:t xml:space="preserve">Căn cứ </w:t>
      </w:r>
      <w:r w:rsidRPr="00F03DEE">
        <w:rPr>
          <w:sz w:val="28"/>
          <w:szCs w:val="28"/>
          <w:shd w:val="clear" w:color="auto" w:fill="FFFFFF"/>
        </w:rPr>
        <w:t xml:space="preserve">Công văn số </w:t>
      </w:r>
      <w:r w:rsidR="00C4599F">
        <w:rPr>
          <w:sz w:val="28"/>
          <w:szCs w:val="28"/>
          <w:shd w:val="clear" w:color="auto" w:fill="FFFFFF"/>
        </w:rPr>
        <w:t>5651</w:t>
      </w:r>
      <w:r w:rsidRPr="00F03DEE">
        <w:rPr>
          <w:sz w:val="28"/>
          <w:szCs w:val="28"/>
          <w:shd w:val="clear" w:color="auto" w:fill="FFFFFF"/>
        </w:rPr>
        <w:t>/BGDĐT-TĐKT</w:t>
      </w:r>
      <w:r w:rsidR="000836C3" w:rsidRPr="00F03DEE">
        <w:rPr>
          <w:sz w:val="28"/>
          <w:szCs w:val="28"/>
          <w:shd w:val="clear" w:color="auto" w:fill="FFFFFF"/>
        </w:rPr>
        <w:t xml:space="preserve"> ngày </w:t>
      </w:r>
      <w:r w:rsidR="00C4599F">
        <w:rPr>
          <w:sz w:val="28"/>
          <w:szCs w:val="28"/>
          <w:shd w:val="clear" w:color="auto" w:fill="FFFFFF"/>
        </w:rPr>
        <w:t>16</w:t>
      </w:r>
      <w:r w:rsidRPr="00F03DEE">
        <w:rPr>
          <w:sz w:val="28"/>
          <w:szCs w:val="28"/>
          <w:shd w:val="clear" w:color="auto" w:fill="FFFFFF"/>
        </w:rPr>
        <w:t xml:space="preserve"> tháng </w:t>
      </w:r>
      <w:r w:rsidR="00C4599F">
        <w:rPr>
          <w:sz w:val="28"/>
          <w:szCs w:val="28"/>
          <w:shd w:val="clear" w:color="auto" w:fill="FFFFFF"/>
        </w:rPr>
        <w:t>12</w:t>
      </w:r>
      <w:r w:rsidRPr="00F03DEE">
        <w:rPr>
          <w:sz w:val="28"/>
          <w:szCs w:val="28"/>
          <w:shd w:val="clear" w:color="auto" w:fill="FFFFFF"/>
        </w:rPr>
        <w:t xml:space="preserve"> năm 201</w:t>
      </w:r>
      <w:r w:rsidR="00C4599F">
        <w:rPr>
          <w:sz w:val="28"/>
          <w:szCs w:val="28"/>
          <w:shd w:val="clear" w:color="auto" w:fill="FFFFFF"/>
        </w:rPr>
        <w:t>9</w:t>
      </w:r>
      <w:r w:rsidRPr="00F03DEE">
        <w:rPr>
          <w:sz w:val="28"/>
          <w:szCs w:val="28"/>
          <w:shd w:val="clear" w:color="auto" w:fill="FFFFFF"/>
        </w:rPr>
        <w:t xml:space="preserve"> của Bộ Giáo dục và đào tạo về</w:t>
      </w:r>
      <w:r w:rsidRPr="00F03DEE">
        <w:rPr>
          <w:b/>
          <w:sz w:val="28"/>
          <w:szCs w:val="28"/>
        </w:rPr>
        <w:t xml:space="preserve"> </w:t>
      </w:r>
      <w:r w:rsidRPr="00F03DEE">
        <w:rPr>
          <w:sz w:val="28"/>
          <w:szCs w:val="28"/>
        </w:rPr>
        <w:t>việc triển khai</w:t>
      </w:r>
      <w:r w:rsidRPr="00F03DEE">
        <w:rPr>
          <w:b/>
          <w:sz w:val="28"/>
          <w:szCs w:val="28"/>
        </w:rPr>
        <w:t xml:space="preserve"> </w:t>
      </w:r>
      <w:r w:rsidR="00D531F2" w:rsidRPr="00F03DEE">
        <w:rPr>
          <w:sz w:val="28"/>
          <w:szCs w:val="28"/>
        </w:rPr>
        <w:t xml:space="preserve">xét tặng danh hiệu </w:t>
      </w:r>
      <w:r w:rsidR="00BD75AE">
        <w:rPr>
          <w:sz w:val="28"/>
          <w:szCs w:val="28"/>
        </w:rPr>
        <w:t>NGND-NG</w:t>
      </w:r>
      <w:r w:rsidR="00B22574">
        <w:rPr>
          <w:sz w:val="28"/>
          <w:szCs w:val="28"/>
        </w:rPr>
        <w:t>Ư</w:t>
      </w:r>
      <w:r w:rsidR="00BD75AE">
        <w:rPr>
          <w:sz w:val="28"/>
          <w:szCs w:val="28"/>
        </w:rPr>
        <w:t>T</w:t>
      </w:r>
      <w:r w:rsidR="00094D92" w:rsidRPr="00F03DEE">
        <w:rPr>
          <w:sz w:val="28"/>
          <w:szCs w:val="28"/>
        </w:rPr>
        <w:t xml:space="preserve"> </w:t>
      </w:r>
      <w:r w:rsidR="002B5923" w:rsidRPr="00F03DEE">
        <w:rPr>
          <w:sz w:val="28"/>
          <w:szCs w:val="28"/>
        </w:rPr>
        <w:t>lần thứ 1</w:t>
      </w:r>
      <w:r w:rsidR="00C4599F">
        <w:rPr>
          <w:sz w:val="28"/>
          <w:szCs w:val="28"/>
        </w:rPr>
        <w:t>5</w:t>
      </w:r>
      <w:r w:rsidR="002B5923" w:rsidRPr="00F03DEE">
        <w:rPr>
          <w:sz w:val="28"/>
          <w:szCs w:val="28"/>
        </w:rPr>
        <w:t xml:space="preserve"> năm 20</w:t>
      </w:r>
      <w:r w:rsidR="00C4599F">
        <w:rPr>
          <w:sz w:val="28"/>
          <w:szCs w:val="28"/>
        </w:rPr>
        <w:t>20</w:t>
      </w:r>
      <w:r w:rsidRPr="00F03DEE">
        <w:rPr>
          <w:sz w:val="28"/>
          <w:szCs w:val="28"/>
          <w:shd w:val="clear" w:color="auto" w:fill="FFFFFF"/>
        </w:rPr>
        <w:t>;</w:t>
      </w:r>
    </w:p>
    <w:p w:rsidR="00586BC6" w:rsidRPr="00F03DEE" w:rsidRDefault="00586BC6" w:rsidP="00DE7099">
      <w:pPr>
        <w:spacing w:after="120"/>
        <w:ind w:firstLine="720"/>
        <w:jc w:val="both"/>
        <w:rPr>
          <w:sz w:val="28"/>
          <w:szCs w:val="28"/>
        </w:rPr>
      </w:pPr>
      <w:r w:rsidRPr="00F03DEE">
        <w:rPr>
          <w:sz w:val="28"/>
          <w:szCs w:val="28"/>
        </w:rPr>
        <w:t xml:space="preserve">Căn cứ </w:t>
      </w:r>
      <w:r w:rsidR="004F4D7C" w:rsidRPr="00F03DEE">
        <w:rPr>
          <w:sz w:val="28"/>
          <w:szCs w:val="28"/>
        </w:rPr>
        <w:t xml:space="preserve">Công văn số </w:t>
      </w:r>
      <w:r w:rsidR="00C4599F">
        <w:rPr>
          <w:sz w:val="28"/>
          <w:szCs w:val="28"/>
        </w:rPr>
        <w:t>3283</w:t>
      </w:r>
      <w:r w:rsidR="004F4D7C" w:rsidRPr="00F03DEE">
        <w:rPr>
          <w:sz w:val="28"/>
          <w:szCs w:val="28"/>
        </w:rPr>
        <w:t xml:space="preserve">/SGDĐT-VP ngày </w:t>
      </w:r>
      <w:r w:rsidR="00C4599F">
        <w:rPr>
          <w:sz w:val="28"/>
          <w:szCs w:val="28"/>
        </w:rPr>
        <w:t>30</w:t>
      </w:r>
      <w:r w:rsidR="004F4D7C" w:rsidRPr="00F03DEE">
        <w:rPr>
          <w:sz w:val="28"/>
          <w:szCs w:val="28"/>
        </w:rPr>
        <w:t xml:space="preserve"> tháng </w:t>
      </w:r>
      <w:r w:rsidR="00C4599F">
        <w:rPr>
          <w:sz w:val="28"/>
          <w:szCs w:val="28"/>
        </w:rPr>
        <w:t>12</w:t>
      </w:r>
      <w:r w:rsidR="004F4D7C" w:rsidRPr="00F03DEE">
        <w:rPr>
          <w:sz w:val="28"/>
          <w:szCs w:val="28"/>
        </w:rPr>
        <w:t xml:space="preserve"> năm 201</w:t>
      </w:r>
      <w:r w:rsidR="00C4599F">
        <w:rPr>
          <w:sz w:val="28"/>
          <w:szCs w:val="28"/>
        </w:rPr>
        <w:t>9</w:t>
      </w:r>
      <w:r w:rsidRPr="00F03DEE">
        <w:rPr>
          <w:b/>
          <w:sz w:val="28"/>
          <w:szCs w:val="28"/>
        </w:rPr>
        <w:t xml:space="preserve"> </w:t>
      </w:r>
      <w:r w:rsidR="001A5D46" w:rsidRPr="00F03DEE">
        <w:rPr>
          <w:sz w:val="28"/>
          <w:szCs w:val="28"/>
        </w:rPr>
        <w:t xml:space="preserve">của Sở Giáo dục và Đào </w:t>
      </w:r>
      <w:r w:rsidR="005A7978" w:rsidRPr="00F03DEE">
        <w:rPr>
          <w:sz w:val="28"/>
          <w:szCs w:val="28"/>
        </w:rPr>
        <w:t xml:space="preserve">tạo về việc xét tặng danh hiệu </w:t>
      </w:r>
      <w:r w:rsidR="00BD75AE">
        <w:rPr>
          <w:sz w:val="28"/>
          <w:szCs w:val="28"/>
        </w:rPr>
        <w:t>NGND-NGUT</w:t>
      </w:r>
      <w:r w:rsidR="00094D92" w:rsidRPr="00F03DEE">
        <w:rPr>
          <w:sz w:val="28"/>
          <w:szCs w:val="28"/>
        </w:rPr>
        <w:t xml:space="preserve"> </w:t>
      </w:r>
      <w:r w:rsidR="001A5D46" w:rsidRPr="00F03DEE">
        <w:rPr>
          <w:sz w:val="28"/>
          <w:szCs w:val="28"/>
        </w:rPr>
        <w:t>lần thứ 1</w:t>
      </w:r>
      <w:r w:rsidR="00C4599F">
        <w:rPr>
          <w:sz w:val="28"/>
          <w:szCs w:val="28"/>
        </w:rPr>
        <w:t>5</w:t>
      </w:r>
      <w:r w:rsidR="001A5D46" w:rsidRPr="00F03DEE">
        <w:rPr>
          <w:sz w:val="28"/>
          <w:szCs w:val="28"/>
        </w:rPr>
        <w:t xml:space="preserve"> năm 20</w:t>
      </w:r>
      <w:r w:rsidR="00C4599F">
        <w:rPr>
          <w:sz w:val="28"/>
          <w:szCs w:val="28"/>
        </w:rPr>
        <w:t>20</w:t>
      </w:r>
      <w:r w:rsidR="001A5D46" w:rsidRPr="00F03DEE">
        <w:rPr>
          <w:sz w:val="28"/>
          <w:szCs w:val="28"/>
        </w:rPr>
        <w:t>,</w:t>
      </w:r>
    </w:p>
    <w:p w:rsidR="002B5923" w:rsidRPr="00F03DEE" w:rsidRDefault="00586BC6" w:rsidP="00DE7099">
      <w:pPr>
        <w:spacing w:after="120"/>
        <w:jc w:val="both"/>
        <w:rPr>
          <w:sz w:val="28"/>
          <w:szCs w:val="28"/>
        </w:rPr>
      </w:pPr>
      <w:r w:rsidRPr="00F03DEE">
        <w:rPr>
          <w:sz w:val="28"/>
          <w:szCs w:val="28"/>
        </w:rPr>
        <w:tab/>
        <w:t xml:space="preserve"> </w:t>
      </w:r>
      <w:r w:rsidR="00BD75AE">
        <w:rPr>
          <w:sz w:val="28"/>
          <w:szCs w:val="28"/>
        </w:rPr>
        <w:t>Trường Cao đẳng Cần Thơ</w:t>
      </w:r>
      <w:r w:rsidRPr="00F03DEE">
        <w:rPr>
          <w:sz w:val="28"/>
          <w:szCs w:val="28"/>
        </w:rPr>
        <w:t xml:space="preserve"> thông báo</w:t>
      </w:r>
      <w:r w:rsidR="002553C5" w:rsidRPr="00F03DEE">
        <w:rPr>
          <w:sz w:val="28"/>
          <w:szCs w:val="28"/>
        </w:rPr>
        <w:t xml:space="preserve"> đến </w:t>
      </w:r>
      <w:r w:rsidR="001A5D46" w:rsidRPr="00F03DEE">
        <w:rPr>
          <w:sz w:val="28"/>
          <w:szCs w:val="28"/>
        </w:rPr>
        <w:t xml:space="preserve">các đơn vị </w:t>
      </w:r>
      <w:r w:rsidR="0011596F" w:rsidRPr="00F03DEE">
        <w:rPr>
          <w:sz w:val="28"/>
          <w:szCs w:val="28"/>
        </w:rPr>
        <w:t xml:space="preserve">trực thuộc Trường </w:t>
      </w:r>
      <w:r w:rsidR="001A5D46" w:rsidRPr="00F03DEE">
        <w:rPr>
          <w:sz w:val="28"/>
          <w:szCs w:val="28"/>
        </w:rPr>
        <w:t>nội dung</w:t>
      </w:r>
      <w:r w:rsidR="00434B6B" w:rsidRPr="00F03DEE">
        <w:rPr>
          <w:b/>
          <w:sz w:val="28"/>
          <w:szCs w:val="28"/>
        </w:rPr>
        <w:t xml:space="preserve"> </w:t>
      </w:r>
      <w:r w:rsidR="006F205D" w:rsidRPr="00F03DEE">
        <w:rPr>
          <w:sz w:val="28"/>
          <w:szCs w:val="28"/>
        </w:rPr>
        <w:t xml:space="preserve">xét tặng </w:t>
      </w:r>
      <w:r w:rsidR="000F318D" w:rsidRPr="00F03DEE">
        <w:rPr>
          <w:sz w:val="28"/>
          <w:szCs w:val="28"/>
        </w:rPr>
        <w:t>như sau</w:t>
      </w:r>
      <w:r w:rsidRPr="00F03DEE">
        <w:rPr>
          <w:sz w:val="28"/>
          <w:szCs w:val="28"/>
        </w:rPr>
        <w:t>:</w:t>
      </w:r>
    </w:p>
    <w:p w:rsidR="0086610F" w:rsidRPr="00F03DEE" w:rsidRDefault="00B22574" w:rsidP="00DE7099">
      <w:pPr>
        <w:spacing w:after="120"/>
        <w:ind w:firstLine="720"/>
        <w:jc w:val="both"/>
        <w:rPr>
          <w:b/>
          <w:bCs/>
          <w:sz w:val="28"/>
        </w:rPr>
      </w:pPr>
      <w:bookmarkStart w:id="0" w:name="dieu_2"/>
      <w:r>
        <w:rPr>
          <w:b/>
          <w:bCs/>
          <w:sz w:val="28"/>
        </w:rPr>
        <w:t>1</w:t>
      </w:r>
      <w:r w:rsidR="00434B6B" w:rsidRPr="00F03DEE">
        <w:rPr>
          <w:b/>
          <w:bCs/>
          <w:sz w:val="28"/>
        </w:rPr>
        <w:t>.</w:t>
      </w:r>
      <w:r w:rsidR="00434B6B" w:rsidRPr="00F03DEE">
        <w:rPr>
          <w:b/>
          <w:bCs/>
          <w:sz w:val="28"/>
          <w:lang w:val="vi-VN"/>
        </w:rPr>
        <w:t xml:space="preserve"> Đối tượng áp dụng</w:t>
      </w:r>
      <w:bookmarkEnd w:id="0"/>
      <w:r w:rsidR="00434B6B" w:rsidRPr="00F03DEE">
        <w:rPr>
          <w:b/>
          <w:bCs/>
          <w:sz w:val="28"/>
        </w:rPr>
        <w:t xml:space="preserve"> </w:t>
      </w:r>
    </w:p>
    <w:p w:rsidR="00434B6B" w:rsidRPr="00F03DEE" w:rsidRDefault="00434B6B" w:rsidP="00DE7099">
      <w:pPr>
        <w:spacing w:after="120"/>
        <w:ind w:firstLine="720"/>
        <w:jc w:val="both"/>
        <w:rPr>
          <w:sz w:val="28"/>
        </w:rPr>
      </w:pPr>
      <w:r w:rsidRPr="00F03DEE">
        <w:rPr>
          <w:sz w:val="28"/>
          <w:lang w:val="vi-VN"/>
        </w:rPr>
        <w:t>Nhà giáo và cán bộ quản lý giáo dục bao gồm:</w:t>
      </w:r>
    </w:p>
    <w:p w:rsidR="0086610F" w:rsidRPr="00F03DEE" w:rsidRDefault="002B5923" w:rsidP="00DE7099">
      <w:pPr>
        <w:spacing w:after="120"/>
        <w:ind w:firstLine="567"/>
        <w:jc w:val="both"/>
        <w:rPr>
          <w:sz w:val="28"/>
        </w:rPr>
      </w:pPr>
      <w:r w:rsidRPr="00F03DEE">
        <w:rPr>
          <w:sz w:val="28"/>
        </w:rPr>
        <w:t>-</w:t>
      </w:r>
      <w:r w:rsidR="00434B6B" w:rsidRPr="00F03DEE">
        <w:rPr>
          <w:sz w:val="28"/>
          <w:lang w:val="vi-VN"/>
        </w:rPr>
        <w:t xml:space="preserve"> Giáo viên, giảng viên (sau đây gọi chung là nhà giáo) trực tiếp làm nhiệm vụ nuôi dạy, giảng dạy trong các cơ sở giáo dục mầm non, giáo dục phổ thông, giáo dục nghề nghiệp, giáo dục đại học, giáo dục thường xuyên, nhà trường và các cơ sở giáo dục</w:t>
      </w:r>
      <w:r w:rsidR="00E574B9" w:rsidRPr="00F03DEE">
        <w:rPr>
          <w:sz w:val="28"/>
        </w:rPr>
        <w:t xml:space="preserve"> khác</w:t>
      </w:r>
      <w:r w:rsidR="00B22574">
        <w:rPr>
          <w:sz w:val="28"/>
        </w:rPr>
        <w:t xml:space="preserve"> quy định tại Điều 49, Điều 61, Điều 62, Điều 63, Điều 64 và Điều 69 của Luật sửa đổi, bổ sung một số điều của Luật Giáo dục (sau đây gọi chung là cơ sở giáo dục);</w:t>
      </w:r>
    </w:p>
    <w:p w:rsidR="00434B6B" w:rsidRPr="00F03DEE" w:rsidRDefault="002B5923" w:rsidP="00DE7099">
      <w:pPr>
        <w:spacing w:after="120"/>
        <w:ind w:firstLine="567"/>
        <w:jc w:val="both"/>
        <w:rPr>
          <w:sz w:val="28"/>
        </w:rPr>
      </w:pPr>
      <w:r w:rsidRPr="00F03DEE">
        <w:rPr>
          <w:sz w:val="28"/>
        </w:rPr>
        <w:t>-</w:t>
      </w:r>
      <w:r w:rsidR="00434B6B" w:rsidRPr="00F03DEE">
        <w:rPr>
          <w:sz w:val="28"/>
          <w:lang w:val="vi-VN"/>
        </w:rPr>
        <w:t xml:space="preserve"> Người đứng đầu, cấp phó của người đứng đầu các cơ sở giáo dục </w:t>
      </w:r>
      <w:r w:rsidR="00252FB9" w:rsidRPr="00F03DEE">
        <w:rPr>
          <w:sz w:val="28"/>
        </w:rPr>
        <w:t>nêu trên</w:t>
      </w:r>
      <w:r w:rsidR="00434B6B" w:rsidRPr="00F03DEE">
        <w:rPr>
          <w:sz w:val="28"/>
          <w:lang w:val="vi-VN"/>
        </w:rPr>
        <w:t>; viên chức làm nhiệm vụ quản lý tại các phòng, ban, viện, trung tâm (không có chức năng đào tạo), văn phòng thuộc các cơ sở giáo dục đại học, cơ sở giáo dục nghề nghiệp</w:t>
      </w:r>
      <w:r w:rsidR="0086610F" w:rsidRPr="00F03DEE">
        <w:rPr>
          <w:sz w:val="28"/>
        </w:rPr>
        <w:t xml:space="preserve">; </w:t>
      </w:r>
      <w:r w:rsidR="00434B6B" w:rsidRPr="00F03DEE">
        <w:rPr>
          <w:sz w:val="28"/>
          <w:lang w:val="vi-VN"/>
        </w:rPr>
        <w:t>nhà giáo, cán bộ quản lý giáo dục được điều động, bổ nhiệm làm cán bộ công đoàn giáo dục (sau đây gọi chung là cán bộ quản lý giáo dục);</w:t>
      </w:r>
    </w:p>
    <w:p w:rsidR="00434B6B" w:rsidRPr="00F03DEE" w:rsidRDefault="002B5923" w:rsidP="00DE7099">
      <w:pPr>
        <w:spacing w:after="120"/>
        <w:ind w:firstLine="567"/>
        <w:jc w:val="both"/>
        <w:rPr>
          <w:sz w:val="28"/>
        </w:rPr>
      </w:pPr>
      <w:r w:rsidRPr="00F03DEE">
        <w:rPr>
          <w:sz w:val="28"/>
        </w:rPr>
        <w:t>-</w:t>
      </w:r>
      <w:r w:rsidR="00434B6B" w:rsidRPr="00F03DEE">
        <w:rPr>
          <w:sz w:val="28"/>
          <w:lang w:val="vi-VN"/>
        </w:rPr>
        <w:t xml:space="preserve"> Nhà giáo, cán bộ quản lý giáo dục đã nghỉ theo chế độ bảo hiểm xã hội giữa hai lần xét tặng liền kề với năm xét tặng;</w:t>
      </w:r>
    </w:p>
    <w:p w:rsidR="00434B6B" w:rsidRPr="00F03DEE" w:rsidRDefault="002B5923" w:rsidP="00DE7099">
      <w:pPr>
        <w:spacing w:after="120"/>
        <w:ind w:firstLine="567"/>
        <w:jc w:val="both"/>
        <w:rPr>
          <w:sz w:val="28"/>
        </w:rPr>
      </w:pPr>
      <w:r w:rsidRPr="00F03DEE">
        <w:rPr>
          <w:sz w:val="28"/>
        </w:rPr>
        <w:t>-</w:t>
      </w:r>
      <w:r w:rsidR="00434B6B" w:rsidRPr="00F03DEE">
        <w:rPr>
          <w:sz w:val="28"/>
          <w:lang w:val="vi-VN"/>
        </w:rPr>
        <w:t xml:space="preserve"> Nhà giáo, cán bộ quản lý giáo dục đã nghỉ theo chế độ bảo hiểm xã hội tiếp tục giảng dạy, quản lý cơ hữu tại cá</w:t>
      </w:r>
      <w:r w:rsidR="000836C3" w:rsidRPr="00F03DEE">
        <w:rPr>
          <w:sz w:val="28"/>
          <w:lang w:val="vi-VN"/>
        </w:rPr>
        <w:t>c cơ sở giáo dục ngoài công lập</w:t>
      </w:r>
      <w:r w:rsidR="00733197" w:rsidRPr="00F03DEE">
        <w:rPr>
          <w:sz w:val="28"/>
        </w:rPr>
        <w:t>.</w:t>
      </w:r>
    </w:p>
    <w:p w:rsidR="0086610F" w:rsidRPr="00F03DEE" w:rsidRDefault="00B22574" w:rsidP="00DE7099">
      <w:pPr>
        <w:spacing w:after="120"/>
        <w:ind w:firstLine="567"/>
        <w:jc w:val="both"/>
        <w:rPr>
          <w:b/>
          <w:sz w:val="28"/>
          <w:szCs w:val="28"/>
        </w:rPr>
      </w:pPr>
      <w:r>
        <w:rPr>
          <w:b/>
          <w:sz w:val="28"/>
          <w:szCs w:val="28"/>
        </w:rPr>
        <w:t>2</w:t>
      </w:r>
      <w:r w:rsidR="006F205D" w:rsidRPr="00F03DEE">
        <w:rPr>
          <w:b/>
          <w:sz w:val="28"/>
          <w:szCs w:val="28"/>
        </w:rPr>
        <w:t xml:space="preserve">. Tiêu chuẩn xét tặng </w:t>
      </w:r>
    </w:p>
    <w:p w:rsidR="00434B6B" w:rsidRPr="00C7773C" w:rsidRDefault="00C7773C" w:rsidP="00DE7099">
      <w:pPr>
        <w:spacing w:after="120"/>
        <w:ind w:firstLine="567"/>
        <w:jc w:val="both"/>
        <w:rPr>
          <w:sz w:val="28"/>
        </w:rPr>
      </w:pPr>
      <w:r>
        <w:rPr>
          <w:sz w:val="28"/>
        </w:rPr>
        <w:t xml:space="preserve">Danh hiệu "Nhà giáo Nhân dân" và "Nhà giáo Ưu tú" được xét tặng căn cứ theo các tiêu chuẩn được quy định tại Điều 8, Điều 9 Chương II </w:t>
      </w:r>
      <w:r w:rsidRPr="00F03DEE">
        <w:rPr>
          <w:sz w:val="28"/>
          <w:szCs w:val="28"/>
          <w:shd w:val="clear" w:color="auto" w:fill="FFFFFF"/>
        </w:rPr>
        <w:t>Nghị định số 27/2015/NĐ-CP ngày 10 tháng 3 năm 2015 của Chính phủ Quy định về</w:t>
      </w:r>
      <w:r w:rsidRPr="00F03DEE">
        <w:rPr>
          <w:b/>
          <w:sz w:val="28"/>
          <w:szCs w:val="28"/>
        </w:rPr>
        <w:t xml:space="preserve"> </w:t>
      </w:r>
      <w:r w:rsidRPr="00F03DEE">
        <w:rPr>
          <w:sz w:val="28"/>
          <w:szCs w:val="28"/>
        </w:rPr>
        <w:t>xét tặng danh hiệu “Nhà giáo Nhân dân”, “Nhà giáo Ưu tú”</w:t>
      </w:r>
      <w:r>
        <w:rPr>
          <w:sz w:val="28"/>
          <w:szCs w:val="28"/>
        </w:rPr>
        <w:t xml:space="preserve"> (Bộ phận Hành chính đã chuyển file đến các đơn vị).</w:t>
      </w:r>
    </w:p>
    <w:p w:rsidR="00A26126" w:rsidRPr="00BD75AE" w:rsidRDefault="00B22574" w:rsidP="00DE7099">
      <w:pPr>
        <w:spacing w:after="120" w:line="320" w:lineRule="exact"/>
        <w:ind w:firstLine="567"/>
        <w:jc w:val="both"/>
        <w:rPr>
          <w:sz w:val="28"/>
        </w:rPr>
      </w:pPr>
      <w:r>
        <w:rPr>
          <w:b/>
          <w:sz w:val="28"/>
        </w:rPr>
        <w:lastRenderedPageBreak/>
        <w:t>3</w:t>
      </w:r>
      <w:r w:rsidR="00A26126">
        <w:rPr>
          <w:sz w:val="28"/>
        </w:rPr>
        <w:t xml:space="preserve">. </w:t>
      </w:r>
      <w:r w:rsidR="00A26126" w:rsidRPr="0064383B">
        <w:rPr>
          <w:b/>
          <w:bCs/>
          <w:sz w:val="28"/>
          <w:lang w:val="vi-VN"/>
        </w:rPr>
        <w:t>Các thành tích được thay thế tiêu chuẩn sáng k</w:t>
      </w:r>
      <w:r>
        <w:rPr>
          <w:b/>
          <w:bCs/>
          <w:sz w:val="28"/>
          <w:lang w:val="vi-VN"/>
        </w:rPr>
        <w:t>iến áp dụng xét tặng danh hiệu</w:t>
      </w:r>
      <w:r w:rsidR="00BD75AE">
        <w:rPr>
          <w:b/>
          <w:bCs/>
          <w:sz w:val="28"/>
        </w:rPr>
        <w:t xml:space="preserve"> "</w:t>
      </w:r>
      <w:r w:rsidR="00A26126" w:rsidRPr="0064383B">
        <w:rPr>
          <w:b/>
          <w:bCs/>
          <w:sz w:val="28"/>
          <w:lang w:val="vi-VN"/>
        </w:rPr>
        <w:t>Nhà giáo Ưu tú</w:t>
      </w:r>
      <w:r w:rsidR="00BD75AE">
        <w:rPr>
          <w:b/>
          <w:bCs/>
          <w:sz w:val="28"/>
        </w:rPr>
        <w:t>"</w:t>
      </w:r>
    </w:p>
    <w:p w:rsidR="00A26126" w:rsidRPr="0064383B" w:rsidRDefault="00A26126" w:rsidP="00DE7099">
      <w:pPr>
        <w:spacing w:after="120" w:line="320" w:lineRule="exact"/>
        <w:ind w:firstLine="567"/>
        <w:jc w:val="both"/>
        <w:rPr>
          <w:sz w:val="28"/>
        </w:rPr>
      </w:pPr>
      <w:r w:rsidRPr="0064383B">
        <w:rPr>
          <w:sz w:val="28"/>
          <w:lang w:val="vi-VN"/>
        </w:rPr>
        <w:t>1. Nhà giáo trực tiếp giảng dạy, bồi dưỡng được 01 học sinh, sinh viên đoạt Huy chương Vàng, Bạc, Đồng hoặc đạt giải Nhất, Nhì, Ba trong các kỳ thi quốc tế; giải Nhất, Nhì, Ba trong các kỳ thi quốc gia được tính là có 01 sáng kiến cấp tỉnh, bộ.</w:t>
      </w:r>
    </w:p>
    <w:p w:rsidR="00A26126" w:rsidRPr="0064383B" w:rsidRDefault="00A26126" w:rsidP="00DE7099">
      <w:pPr>
        <w:spacing w:after="120" w:line="320" w:lineRule="exact"/>
        <w:ind w:firstLine="567"/>
        <w:jc w:val="both"/>
        <w:rPr>
          <w:sz w:val="28"/>
        </w:rPr>
      </w:pPr>
      <w:r w:rsidRPr="0064383B">
        <w:rPr>
          <w:sz w:val="28"/>
          <w:lang w:val="vi-VN"/>
        </w:rPr>
        <w:t xml:space="preserve">2. Nhà giáo, cán bộ quản lý giáo dục tham gia biên soạn chương trình, sách giáo khoa giáo dục phổ thông đã được nghiệm thu, được tính </w:t>
      </w:r>
      <w:r w:rsidRPr="0064383B">
        <w:rPr>
          <w:sz w:val="28"/>
          <w:shd w:val="solid" w:color="FFFFFF" w:fill="auto"/>
          <w:lang w:val="vi-VN"/>
        </w:rPr>
        <w:t>là</w:t>
      </w:r>
      <w:r w:rsidRPr="0064383B">
        <w:rPr>
          <w:sz w:val="28"/>
          <w:lang w:val="vi-VN"/>
        </w:rPr>
        <w:t xml:space="preserve"> có sáng kiến cấp tỉnh, bộ.</w:t>
      </w:r>
    </w:p>
    <w:p w:rsidR="00A26126" w:rsidRPr="0064383B" w:rsidRDefault="00A26126" w:rsidP="00DE7099">
      <w:pPr>
        <w:spacing w:after="120" w:line="320" w:lineRule="exact"/>
        <w:ind w:firstLine="567"/>
        <w:jc w:val="both"/>
        <w:rPr>
          <w:sz w:val="28"/>
        </w:rPr>
      </w:pPr>
      <w:r w:rsidRPr="0064383B">
        <w:rPr>
          <w:sz w:val="28"/>
          <w:lang w:val="vi-VN"/>
        </w:rPr>
        <w:t>3. Nhà giáo đạt giải Nhất trong các hội thi tay nghề ở cấp nào thì được tính là có sáng kiến ở cấp đó.</w:t>
      </w:r>
    </w:p>
    <w:p w:rsidR="00A26126" w:rsidRPr="0064383B" w:rsidRDefault="00ED31F5" w:rsidP="00DE7099">
      <w:pPr>
        <w:spacing w:after="120" w:line="320" w:lineRule="exact"/>
        <w:ind w:firstLine="567"/>
        <w:jc w:val="both"/>
        <w:rPr>
          <w:sz w:val="28"/>
        </w:rPr>
      </w:pPr>
      <w:r>
        <w:rPr>
          <w:sz w:val="28"/>
        </w:rPr>
        <w:t>4</w:t>
      </w:r>
      <w:r w:rsidR="00A26126" w:rsidRPr="0064383B">
        <w:rPr>
          <w:sz w:val="28"/>
          <w:lang w:val="vi-VN"/>
        </w:rPr>
        <w:t xml:space="preserve">. Nhà giáo, cán bộ quản lý giáo dục giảng dạy các ngành, chuyên ngành đặc thù được tính thay thế tiêu chuẩn sáng kiến theo quy định tại Phụ lục I ban hành kèm theo Nghị định </w:t>
      </w:r>
      <w:r w:rsidR="00B22574">
        <w:rPr>
          <w:sz w:val="28"/>
        </w:rPr>
        <w:t xml:space="preserve">số </w:t>
      </w:r>
      <w:r w:rsidR="00A26126">
        <w:rPr>
          <w:sz w:val="28"/>
        </w:rPr>
        <w:t>27/2015/NĐ-CP</w:t>
      </w:r>
      <w:r w:rsidR="00A26126" w:rsidRPr="0064383B">
        <w:rPr>
          <w:sz w:val="28"/>
          <w:lang w:val="vi-VN"/>
        </w:rPr>
        <w:t>.</w:t>
      </w:r>
    </w:p>
    <w:p w:rsidR="000F318D" w:rsidRPr="00F03DEE" w:rsidRDefault="00B22574" w:rsidP="00DE7099">
      <w:pPr>
        <w:spacing w:after="120"/>
        <w:ind w:firstLine="567"/>
        <w:jc w:val="both"/>
        <w:rPr>
          <w:b/>
          <w:bCs/>
          <w:sz w:val="28"/>
        </w:rPr>
      </w:pPr>
      <w:bookmarkStart w:id="1" w:name="dieu_16"/>
      <w:r>
        <w:rPr>
          <w:b/>
          <w:bCs/>
          <w:sz w:val="28"/>
        </w:rPr>
        <w:t>4</w:t>
      </w:r>
      <w:r w:rsidR="000F318D" w:rsidRPr="00F03DEE">
        <w:rPr>
          <w:b/>
          <w:bCs/>
          <w:sz w:val="28"/>
          <w:lang w:val="vi-VN"/>
        </w:rPr>
        <w:t xml:space="preserve">. Trình tự xét tặng danh hiệu </w:t>
      </w:r>
      <w:bookmarkEnd w:id="1"/>
      <w:r w:rsidR="00BD75AE">
        <w:rPr>
          <w:b/>
          <w:bCs/>
          <w:sz w:val="28"/>
        </w:rPr>
        <w:t>"Nhà giáo Nhân dân", "</w:t>
      </w:r>
      <w:r w:rsidR="00BD75AE" w:rsidRPr="0064383B">
        <w:rPr>
          <w:b/>
          <w:bCs/>
          <w:sz w:val="28"/>
          <w:lang w:val="vi-VN"/>
        </w:rPr>
        <w:t>Nhà giáo Ưu tú</w:t>
      </w:r>
      <w:r w:rsidR="00BD75AE">
        <w:rPr>
          <w:b/>
          <w:bCs/>
          <w:sz w:val="28"/>
        </w:rPr>
        <w:t>"</w:t>
      </w:r>
    </w:p>
    <w:p w:rsidR="00B22574" w:rsidRDefault="00B15F76" w:rsidP="00DE7099">
      <w:pPr>
        <w:spacing w:after="120"/>
        <w:ind w:firstLine="567"/>
        <w:jc w:val="both"/>
        <w:rPr>
          <w:b/>
          <w:i/>
          <w:spacing w:val="-6"/>
          <w:sz w:val="28"/>
        </w:rPr>
      </w:pPr>
      <w:r w:rsidRPr="00982B4F">
        <w:rPr>
          <w:b/>
          <w:i/>
          <w:spacing w:val="-6"/>
          <w:sz w:val="28"/>
        </w:rPr>
        <w:t xml:space="preserve">Bước </w:t>
      </w:r>
      <w:r w:rsidR="0065535B" w:rsidRPr="00982B4F">
        <w:rPr>
          <w:b/>
          <w:i/>
          <w:spacing w:val="-6"/>
          <w:sz w:val="28"/>
        </w:rPr>
        <w:t>1</w:t>
      </w:r>
      <w:r w:rsidR="00BD5666" w:rsidRPr="00982B4F">
        <w:rPr>
          <w:b/>
          <w:i/>
          <w:spacing w:val="-6"/>
          <w:sz w:val="28"/>
        </w:rPr>
        <w:t>.</w:t>
      </w:r>
      <w:r w:rsidR="0065535B" w:rsidRPr="00982B4F">
        <w:rPr>
          <w:b/>
          <w:i/>
          <w:spacing w:val="-6"/>
          <w:sz w:val="28"/>
        </w:rPr>
        <w:t xml:space="preserve"> Giới thiệu và lấy phiếu tín nhiệm</w:t>
      </w:r>
      <w:r w:rsidR="001B5C04" w:rsidRPr="00982B4F">
        <w:rPr>
          <w:b/>
          <w:i/>
          <w:spacing w:val="-6"/>
          <w:sz w:val="28"/>
        </w:rPr>
        <w:t xml:space="preserve"> </w:t>
      </w:r>
    </w:p>
    <w:p w:rsidR="000F318D" w:rsidRPr="00F03DEE" w:rsidRDefault="006B4098" w:rsidP="00DE7099">
      <w:pPr>
        <w:spacing w:after="120"/>
        <w:ind w:firstLine="567"/>
        <w:jc w:val="both"/>
        <w:rPr>
          <w:sz w:val="28"/>
        </w:rPr>
      </w:pPr>
      <w:r w:rsidRPr="00F03DEE">
        <w:rPr>
          <w:sz w:val="28"/>
        </w:rPr>
        <w:t>-</w:t>
      </w:r>
      <w:r w:rsidR="000F318D" w:rsidRPr="00F03DEE">
        <w:rPr>
          <w:sz w:val="28"/>
          <w:lang w:val="vi-VN"/>
        </w:rPr>
        <w:t xml:space="preserve"> </w:t>
      </w:r>
      <w:r w:rsidR="00B22574">
        <w:rPr>
          <w:sz w:val="28"/>
        </w:rPr>
        <w:t>Nhà trường</w:t>
      </w:r>
      <w:r w:rsidR="000F318D" w:rsidRPr="00F03DEE">
        <w:rPr>
          <w:sz w:val="28"/>
          <w:lang w:val="vi-VN"/>
        </w:rPr>
        <w:t xml:space="preserve"> thông báo đến </w:t>
      </w:r>
      <w:r w:rsidR="00074CFB" w:rsidRPr="00F03DEE">
        <w:rPr>
          <w:sz w:val="28"/>
        </w:rPr>
        <w:t xml:space="preserve">toàn thể </w:t>
      </w:r>
      <w:r w:rsidR="00B22574">
        <w:rPr>
          <w:sz w:val="28"/>
        </w:rPr>
        <w:t>viên chức, người lao động</w:t>
      </w:r>
      <w:r w:rsidR="000F318D" w:rsidRPr="00F03DEE">
        <w:rPr>
          <w:sz w:val="28"/>
          <w:lang w:val="vi-VN"/>
        </w:rPr>
        <w:t xml:space="preserve"> trong </w:t>
      </w:r>
      <w:r w:rsidR="00B22574">
        <w:rPr>
          <w:sz w:val="28"/>
        </w:rPr>
        <w:t>trường</w:t>
      </w:r>
      <w:r w:rsidR="000F318D" w:rsidRPr="00F03DEE">
        <w:rPr>
          <w:sz w:val="28"/>
          <w:lang w:val="vi-VN"/>
        </w:rPr>
        <w:t xml:space="preserve"> bao gồm cả đối tượng</w:t>
      </w:r>
      <w:r w:rsidRPr="00F03DEE">
        <w:rPr>
          <w:sz w:val="28"/>
        </w:rPr>
        <w:t xml:space="preserve"> là nhà</w:t>
      </w:r>
      <w:r w:rsidR="000F318D" w:rsidRPr="00F03DEE">
        <w:rPr>
          <w:sz w:val="28"/>
          <w:lang w:val="vi-VN"/>
        </w:rPr>
        <w:t xml:space="preserve"> </w:t>
      </w:r>
      <w:r w:rsidRPr="00F03DEE">
        <w:rPr>
          <w:sz w:val="28"/>
          <w:lang w:val="vi-VN"/>
        </w:rPr>
        <w:t>giáo, cán bộ quản lý giáo dục đã nghỉ theo chế độ bảo hiểm xã hội</w:t>
      </w:r>
      <w:r w:rsidRPr="00F03DEE">
        <w:rPr>
          <w:sz w:val="28"/>
        </w:rPr>
        <w:t xml:space="preserve"> từ </w:t>
      </w:r>
      <w:r w:rsidR="00D531F2" w:rsidRPr="00F03DEE">
        <w:rPr>
          <w:sz w:val="28"/>
        </w:rPr>
        <w:t xml:space="preserve">tháng 01 </w:t>
      </w:r>
      <w:r w:rsidRPr="00F03DEE">
        <w:rPr>
          <w:sz w:val="28"/>
        </w:rPr>
        <w:t>năm 201</w:t>
      </w:r>
      <w:r w:rsidR="00BD75AE">
        <w:rPr>
          <w:sz w:val="28"/>
        </w:rPr>
        <w:t>7</w:t>
      </w:r>
      <w:r w:rsidR="00A25E8F" w:rsidRPr="00F03DEE">
        <w:rPr>
          <w:sz w:val="28"/>
        </w:rPr>
        <w:t xml:space="preserve"> cho đến thời điểm đề nghị xét tặng.</w:t>
      </w:r>
      <w:r w:rsidRPr="00F03DEE">
        <w:rPr>
          <w:sz w:val="28"/>
        </w:rPr>
        <w:t xml:space="preserve"> </w:t>
      </w:r>
      <w:r w:rsidR="000F318D" w:rsidRPr="00F03DEE">
        <w:rPr>
          <w:sz w:val="28"/>
          <w:lang w:val="vi-VN"/>
        </w:rPr>
        <w:t>Các cá n</w:t>
      </w:r>
      <w:r w:rsidR="00B22574">
        <w:rPr>
          <w:sz w:val="28"/>
          <w:lang w:val="vi-VN"/>
        </w:rPr>
        <w:t>hân tự giới thiệu và giới thiệu</w:t>
      </w:r>
      <w:r w:rsidR="008C2DBC" w:rsidRPr="00F03DEE">
        <w:rPr>
          <w:sz w:val="28"/>
        </w:rPr>
        <w:t xml:space="preserve"> </w:t>
      </w:r>
      <w:r w:rsidR="000F318D" w:rsidRPr="00F03DEE">
        <w:rPr>
          <w:sz w:val="28"/>
          <w:lang w:val="vi-VN"/>
        </w:rPr>
        <w:t xml:space="preserve">những người có đủ tiêu chuẩn. Người đề nghị xét tặng danh hiệu </w:t>
      </w:r>
      <w:r w:rsidR="0025268E">
        <w:rPr>
          <w:sz w:val="28"/>
        </w:rPr>
        <w:t xml:space="preserve">"Nhà giáo Nhân dân", </w:t>
      </w:r>
      <w:r w:rsidR="000F318D" w:rsidRPr="00F03DEE">
        <w:rPr>
          <w:sz w:val="28"/>
          <w:lang w:val="vi-VN"/>
        </w:rPr>
        <w:t xml:space="preserve">“Nhà giáo Ưu tú” chuẩn </w:t>
      </w:r>
      <w:r w:rsidRPr="00F03DEE">
        <w:rPr>
          <w:sz w:val="28"/>
        </w:rPr>
        <w:t>b</w:t>
      </w:r>
      <w:r w:rsidR="000F318D" w:rsidRPr="00F03DEE">
        <w:rPr>
          <w:sz w:val="28"/>
          <w:lang w:val="vi-VN"/>
        </w:rPr>
        <w:t>ị bản khai thành tích cá nhân;</w:t>
      </w:r>
    </w:p>
    <w:p w:rsidR="000F318D" w:rsidRPr="00F03DEE" w:rsidRDefault="005B6281" w:rsidP="00DE7099">
      <w:pPr>
        <w:spacing w:after="120"/>
        <w:ind w:firstLine="567"/>
        <w:jc w:val="both"/>
        <w:rPr>
          <w:sz w:val="28"/>
        </w:rPr>
      </w:pPr>
      <w:r w:rsidRPr="00F03DEE">
        <w:rPr>
          <w:sz w:val="28"/>
        </w:rPr>
        <w:t xml:space="preserve">- </w:t>
      </w:r>
      <w:r w:rsidR="007E5A55" w:rsidRPr="00F03DEE">
        <w:rPr>
          <w:sz w:val="28"/>
        </w:rPr>
        <w:t xml:space="preserve">Phụ trách các </w:t>
      </w:r>
      <w:r w:rsidRPr="00F03DEE">
        <w:rPr>
          <w:sz w:val="28"/>
        </w:rPr>
        <w:t>đơn vị</w:t>
      </w:r>
      <w:r w:rsidR="008F394B">
        <w:rPr>
          <w:sz w:val="28"/>
        </w:rPr>
        <w:t xml:space="preserve"> có người được giới thiệu</w:t>
      </w:r>
      <w:r w:rsidR="00B22574">
        <w:rPr>
          <w:sz w:val="28"/>
        </w:rPr>
        <w:t xml:space="preserve"> xét tặng danh hiệu "Nhà giáo Nhân dân", "Nhà giáo Ưu tú"</w:t>
      </w:r>
      <w:r w:rsidR="008F394B">
        <w:rPr>
          <w:sz w:val="28"/>
        </w:rPr>
        <w:t xml:space="preserve"> phối hợp với chi bộ và công đoàn bộ phận</w:t>
      </w:r>
      <w:r w:rsidR="0025268E">
        <w:rPr>
          <w:sz w:val="28"/>
        </w:rPr>
        <w:t xml:space="preserve"> </w:t>
      </w:r>
      <w:r w:rsidR="000F318D" w:rsidRPr="00F03DEE">
        <w:rPr>
          <w:sz w:val="28"/>
          <w:lang w:val="vi-VN"/>
        </w:rPr>
        <w:t>triệu</w:t>
      </w:r>
      <w:r w:rsidR="007A41EC" w:rsidRPr="00F03DEE">
        <w:rPr>
          <w:sz w:val="28"/>
          <w:lang w:val="vi-VN"/>
        </w:rPr>
        <w:t xml:space="preserve"> tập cuộc họp </w:t>
      </w:r>
      <w:r w:rsidR="00B22574">
        <w:rPr>
          <w:sz w:val="28"/>
        </w:rPr>
        <w:t xml:space="preserve">gồm </w:t>
      </w:r>
      <w:r w:rsidR="007A41EC" w:rsidRPr="00F03DEE">
        <w:rPr>
          <w:sz w:val="28"/>
          <w:lang w:val="vi-VN"/>
        </w:rPr>
        <w:t xml:space="preserve">toàn thể </w:t>
      </w:r>
      <w:r w:rsidR="00B22574">
        <w:rPr>
          <w:sz w:val="28"/>
        </w:rPr>
        <w:t>đảng viên, công đoàn viên</w:t>
      </w:r>
      <w:r w:rsidR="000F318D" w:rsidRPr="00F03DEE">
        <w:rPr>
          <w:sz w:val="28"/>
          <w:lang w:val="vi-VN"/>
        </w:rPr>
        <w:t xml:space="preserve"> </w:t>
      </w:r>
      <w:r w:rsidR="00B22574">
        <w:rPr>
          <w:sz w:val="28"/>
        </w:rPr>
        <w:t xml:space="preserve">nơi có </w:t>
      </w:r>
      <w:r w:rsidR="00051D08">
        <w:rPr>
          <w:sz w:val="28"/>
        </w:rPr>
        <w:t>người được giới thiệu</w:t>
      </w:r>
      <w:r w:rsidR="000F318D" w:rsidRPr="00F03DEE">
        <w:rPr>
          <w:sz w:val="28"/>
          <w:lang w:val="vi-VN"/>
        </w:rPr>
        <w:t>. Cuộc họp được coi là hợp lệ khi có ít nhất 3/4 số viên chức, người lao động dự họp;</w:t>
      </w:r>
    </w:p>
    <w:p w:rsidR="000F318D" w:rsidRPr="00A420D3" w:rsidRDefault="005B6281" w:rsidP="00DE7099">
      <w:pPr>
        <w:spacing w:after="120"/>
        <w:ind w:firstLine="567"/>
        <w:jc w:val="both"/>
        <w:rPr>
          <w:sz w:val="28"/>
        </w:rPr>
      </w:pPr>
      <w:r w:rsidRPr="00F03DEE">
        <w:rPr>
          <w:sz w:val="28"/>
        </w:rPr>
        <w:t>-</w:t>
      </w:r>
      <w:r w:rsidR="000F318D" w:rsidRPr="00F03DEE">
        <w:rPr>
          <w:sz w:val="28"/>
          <w:lang w:val="vi-VN"/>
        </w:rPr>
        <w:t xml:space="preserve"> </w:t>
      </w:r>
      <w:r w:rsidR="00A77E58">
        <w:rPr>
          <w:sz w:val="28"/>
        </w:rPr>
        <w:t>Chủ trì cuộc họp</w:t>
      </w:r>
      <w:r w:rsidR="000F318D" w:rsidRPr="00F03DEE">
        <w:rPr>
          <w:sz w:val="28"/>
          <w:lang w:val="vi-VN"/>
        </w:rPr>
        <w:t xml:space="preserve"> thông báo thành tích của từng cá nhân đề nghị xét tặng, tổ chức việc thảo luận, lấy phiếu tín nhiệm bằng hình thức bỏ phiếu kín. </w:t>
      </w:r>
      <w:r w:rsidR="000F318D" w:rsidRPr="00F03DEE">
        <w:rPr>
          <w:sz w:val="28"/>
          <w:shd w:val="solid" w:color="FFFFFF" w:fill="auto"/>
          <w:lang w:val="vi-VN"/>
        </w:rPr>
        <w:t>Kết quả</w:t>
      </w:r>
      <w:r w:rsidR="000F318D" w:rsidRPr="00F03DEE">
        <w:rPr>
          <w:sz w:val="28"/>
          <w:lang w:val="vi-VN"/>
        </w:rPr>
        <w:t xml:space="preserve"> lấy phiếu tín nhiệm được công bố công khai. Cá nhân đạt số phiếu tín nhiệm từ 80% trở lên được đưa vào danh</w:t>
      </w:r>
      <w:r w:rsidR="00A420D3">
        <w:rPr>
          <w:sz w:val="28"/>
          <w:lang w:val="vi-VN"/>
        </w:rPr>
        <w:t xml:space="preserve"> sách xét chọn</w:t>
      </w:r>
      <w:r w:rsidR="00A420D3">
        <w:rPr>
          <w:sz w:val="28"/>
        </w:rPr>
        <w:t>;</w:t>
      </w:r>
    </w:p>
    <w:p w:rsidR="00051D08" w:rsidRDefault="00B15F76" w:rsidP="00DE7099">
      <w:pPr>
        <w:spacing w:after="120"/>
        <w:ind w:firstLine="567"/>
        <w:jc w:val="both"/>
        <w:rPr>
          <w:b/>
          <w:i/>
          <w:sz w:val="28"/>
        </w:rPr>
      </w:pPr>
      <w:r w:rsidRPr="00BD5666">
        <w:rPr>
          <w:b/>
          <w:i/>
          <w:sz w:val="28"/>
        </w:rPr>
        <w:t xml:space="preserve">Bước </w:t>
      </w:r>
      <w:r w:rsidR="000F318D" w:rsidRPr="00BD5666">
        <w:rPr>
          <w:b/>
          <w:i/>
          <w:sz w:val="28"/>
          <w:lang w:val="vi-VN"/>
        </w:rPr>
        <w:t>2. Tổ chức thẩm định hồ sơ và thăm dò dư luận</w:t>
      </w:r>
      <w:r w:rsidR="001B5C04" w:rsidRPr="00BD5666">
        <w:rPr>
          <w:b/>
          <w:i/>
          <w:sz w:val="28"/>
        </w:rPr>
        <w:t xml:space="preserve"> </w:t>
      </w:r>
    </w:p>
    <w:p w:rsidR="005B6281" w:rsidRPr="00F03DEE" w:rsidRDefault="00837EEB" w:rsidP="00DE7099">
      <w:pPr>
        <w:spacing w:after="120"/>
        <w:ind w:firstLine="567"/>
        <w:jc w:val="both"/>
        <w:rPr>
          <w:sz w:val="28"/>
        </w:rPr>
      </w:pPr>
      <w:r w:rsidRPr="00F03DEE">
        <w:rPr>
          <w:sz w:val="28"/>
        </w:rPr>
        <w:t>-</w:t>
      </w:r>
      <w:r w:rsidR="000F318D" w:rsidRPr="00F03DEE">
        <w:rPr>
          <w:sz w:val="28"/>
          <w:lang w:val="vi-VN"/>
        </w:rPr>
        <w:t xml:space="preserve"> </w:t>
      </w:r>
      <w:r w:rsidR="00E574B9" w:rsidRPr="00F03DEE">
        <w:rPr>
          <w:sz w:val="28"/>
        </w:rPr>
        <w:t>Thư</w:t>
      </w:r>
      <w:r w:rsidR="000F318D" w:rsidRPr="00F03DEE">
        <w:rPr>
          <w:sz w:val="28"/>
          <w:lang w:val="vi-VN"/>
        </w:rPr>
        <w:t xml:space="preserve"> ký thẩm định hồ sơ và báo cáo Chủ tịch Hội đồng quyết định công bố danh sách cá nhân đề nghị xét tặng bằng hình thức niêm yết công khai và đăng tải trên trang thông tin điện tử của </w:t>
      </w:r>
      <w:r w:rsidR="00A420D3">
        <w:rPr>
          <w:sz w:val="28"/>
        </w:rPr>
        <w:t>Trường</w:t>
      </w:r>
      <w:r w:rsidR="0025268E">
        <w:rPr>
          <w:sz w:val="28"/>
        </w:rPr>
        <w:t xml:space="preserve"> trong thời gian ít nhất 10 ngày làm việc để lấy ý kiến.</w:t>
      </w:r>
      <w:r w:rsidR="000F318D" w:rsidRPr="00F03DEE">
        <w:rPr>
          <w:sz w:val="28"/>
          <w:lang w:val="vi-VN"/>
        </w:rPr>
        <w:t xml:space="preserve"> </w:t>
      </w:r>
    </w:p>
    <w:p w:rsidR="00C7773C" w:rsidRDefault="00837EEB" w:rsidP="00DE7099">
      <w:pPr>
        <w:spacing w:after="120"/>
        <w:ind w:firstLine="567"/>
        <w:jc w:val="both"/>
        <w:rPr>
          <w:sz w:val="28"/>
        </w:rPr>
      </w:pPr>
      <w:r w:rsidRPr="00F03DEE">
        <w:rPr>
          <w:sz w:val="28"/>
        </w:rPr>
        <w:t>-</w:t>
      </w:r>
      <w:r w:rsidR="00E574B9" w:rsidRPr="00F03DEE">
        <w:rPr>
          <w:sz w:val="28"/>
          <w:lang w:val="vi-VN"/>
        </w:rPr>
        <w:t xml:space="preserve"> T</w:t>
      </w:r>
      <w:r w:rsidR="000F318D" w:rsidRPr="00F03DEE">
        <w:rPr>
          <w:sz w:val="28"/>
          <w:lang w:val="vi-VN"/>
        </w:rPr>
        <w:t>hư ký tổng hợp kết quả thẩm định hồ sơ, kết quả thăm dò dư luận; gửi tài liệu, hồ sơ đề nghị xét tặng đến các thành viên Hội đồng và tổ chức cuộc họp Hội đồng.</w:t>
      </w:r>
    </w:p>
    <w:p w:rsidR="00DE7099" w:rsidRDefault="00DE7099" w:rsidP="00DE7099">
      <w:pPr>
        <w:spacing w:after="120"/>
        <w:ind w:firstLine="567"/>
        <w:jc w:val="both"/>
        <w:rPr>
          <w:b/>
          <w:i/>
          <w:sz w:val="28"/>
        </w:rPr>
      </w:pPr>
    </w:p>
    <w:p w:rsidR="000F318D" w:rsidRPr="00BD5666" w:rsidRDefault="00B15F76" w:rsidP="00DE7099">
      <w:pPr>
        <w:spacing w:after="120"/>
        <w:ind w:firstLine="567"/>
        <w:jc w:val="both"/>
        <w:rPr>
          <w:b/>
          <w:i/>
          <w:sz w:val="28"/>
        </w:rPr>
      </w:pPr>
      <w:r w:rsidRPr="00BD5666">
        <w:rPr>
          <w:b/>
          <w:i/>
          <w:sz w:val="28"/>
        </w:rPr>
        <w:lastRenderedPageBreak/>
        <w:t xml:space="preserve">Bước </w:t>
      </w:r>
      <w:r w:rsidR="000F318D" w:rsidRPr="00BD5666">
        <w:rPr>
          <w:b/>
          <w:i/>
          <w:sz w:val="28"/>
          <w:lang w:val="vi-VN"/>
        </w:rPr>
        <w:t>3. Họp Hội đồng và hoàn thiện hồ sơ</w:t>
      </w:r>
    </w:p>
    <w:p w:rsidR="00E574B9" w:rsidRDefault="00837EEB" w:rsidP="00DE7099">
      <w:pPr>
        <w:spacing w:after="120"/>
        <w:ind w:firstLine="567"/>
        <w:jc w:val="both"/>
        <w:rPr>
          <w:sz w:val="28"/>
        </w:rPr>
      </w:pPr>
      <w:r w:rsidRPr="00F03DEE">
        <w:rPr>
          <w:sz w:val="28"/>
        </w:rPr>
        <w:t>-</w:t>
      </w:r>
      <w:r w:rsidR="000F318D" w:rsidRPr="00F03DEE">
        <w:rPr>
          <w:sz w:val="28"/>
          <w:lang w:val="vi-VN"/>
        </w:rPr>
        <w:t xml:space="preserve"> Hội đồng thẩm định về tính chính xác, hợp lệ của hồ sơ; các tiêu chuẩn của cá nhân theo da</w:t>
      </w:r>
      <w:r w:rsidR="00D97FCE" w:rsidRPr="00F03DEE">
        <w:rPr>
          <w:sz w:val="28"/>
          <w:lang w:val="vi-VN"/>
        </w:rPr>
        <w:t>nh hiệu đề nghị</w:t>
      </w:r>
      <w:r w:rsidR="00A420D3">
        <w:rPr>
          <w:sz w:val="28"/>
        </w:rPr>
        <w:t>;</w:t>
      </w:r>
    </w:p>
    <w:p w:rsidR="00B15F76" w:rsidRPr="00A420D3" w:rsidRDefault="00BD5666" w:rsidP="00DE7099">
      <w:pPr>
        <w:spacing w:after="120" w:line="320" w:lineRule="exact"/>
        <w:ind w:firstLine="567"/>
        <w:jc w:val="both"/>
        <w:rPr>
          <w:sz w:val="28"/>
        </w:rPr>
      </w:pPr>
      <w:r>
        <w:rPr>
          <w:sz w:val="28"/>
        </w:rPr>
        <w:t xml:space="preserve">- </w:t>
      </w:r>
      <w:r w:rsidR="00B15F76" w:rsidRPr="0064383B">
        <w:rPr>
          <w:sz w:val="28"/>
          <w:lang w:val="vi-VN"/>
        </w:rPr>
        <w:t>Các cuộc họp của Hội đồng được coi là hợp lệ khi có ít nhất 2/3 số thành viên của Hội đồng tham dự. Trường hợp vắng mặt, thành viên Hội đồng phải được Chủ tịch Hội đ</w:t>
      </w:r>
      <w:r w:rsidR="00A420D3">
        <w:rPr>
          <w:sz w:val="28"/>
          <w:lang w:val="vi-VN"/>
        </w:rPr>
        <w:t>ồng đồng ý và gửi lại phiếu bầu</w:t>
      </w:r>
      <w:r w:rsidR="00A420D3">
        <w:rPr>
          <w:sz w:val="28"/>
        </w:rPr>
        <w:t>;</w:t>
      </w:r>
    </w:p>
    <w:p w:rsidR="00B15F76" w:rsidRPr="00A420D3" w:rsidRDefault="00BD5666" w:rsidP="00DE7099">
      <w:pPr>
        <w:spacing w:after="120" w:line="320" w:lineRule="exact"/>
        <w:ind w:firstLine="567"/>
        <w:jc w:val="both"/>
        <w:rPr>
          <w:sz w:val="28"/>
        </w:rPr>
      </w:pPr>
      <w:r>
        <w:rPr>
          <w:sz w:val="28"/>
        </w:rPr>
        <w:t xml:space="preserve">- </w:t>
      </w:r>
      <w:r w:rsidR="00B15F76" w:rsidRPr="0064383B">
        <w:rPr>
          <w:sz w:val="28"/>
          <w:lang w:val="vi-VN"/>
        </w:rPr>
        <w:t xml:space="preserve">Hội đồng làm việc theo nguyên tắc dân chủ, công </w:t>
      </w:r>
      <w:r w:rsidR="00A420D3">
        <w:rPr>
          <w:sz w:val="28"/>
          <w:lang w:val="vi-VN"/>
        </w:rPr>
        <w:t>khai và bỏ phiếu kín</w:t>
      </w:r>
      <w:r w:rsidR="00A420D3">
        <w:rPr>
          <w:sz w:val="28"/>
        </w:rPr>
        <w:t>;</w:t>
      </w:r>
    </w:p>
    <w:p w:rsidR="00A420D3" w:rsidRPr="00A420D3" w:rsidRDefault="00837EEB" w:rsidP="00DE7099">
      <w:pPr>
        <w:spacing w:after="120"/>
        <w:ind w:firstLine="567"/>
        <w:jc w:val="both"/>
        <w:rPr>
          <w:sz w:val="28"/>
        </w:rPr>
      </w:pPr>
      <w:r w:rsidRPr="00F03DEE">
        <w:rPr>
          <w:sz w:val="28"/>
        </w:rPr>
        <w:t>-</w:t>
      </w:r>
      <w:r w:rsidR="000F318D" w:rsidRPr="00F03DEE">
        <w:rPr>
          <w:sz w:val="28"/>
          <w:lang w:val="vi-VN"/>
        </w:rPr>
        <w:t xml:space="preserve"> Hội đồng xử lý kiến nghị của các tổ chức, cá nhân (nếu có), thảo luận và tiến hành bỏ phiếu kín để chọn cá nhân có đủ tiêu chuẩn xét tặng danh hiệu</w:t>
      </w:r>
      <w:r w:rsidR="00F73395" w:rsidRPr="00F03DEE">
        <w:rPr>
          <w:sz w:val="28"/>
          <w:lang w:val="vi-VN"/>
        </w:rPr>
        <w:t xml:space="preserve"> </w:t>
      </w:r>
      <w:r w:rsidR="00A77E58">
        <w:rPr>
          <w:sz w:val="28"/>
        </w:rPr>
        <w:t>NGND - NGƯT</w:t>
      </w:r>
      <w:r w:rsidR="00F73395" w:rsidRPr="00F03DEE">
        <w:rPr>
          <w:sz w:val="28"/>
        </w:rPr>
        <w:t>.</w:t>
      </w:r>
      <w:r w:rsidR="00051D08">
        <w:rPr>
          <w:sz w:val="28"/>
        </w:rPr>
        <w:t xml:space="preserve"> </w:t>
      </w:r>
      <w:r w:rsidR="00A420D3" w:rsidRPr="0064383B">
        <w:rPr>
          <w:sz w:val="28"/>
          <w:lang w:val="vi-VN"/>
        </w:rPr>
        <w:t xml:space="preserve">Cá nhân được đề nghị xét tặng danh hiệu </w:t>
      </w:r>
      <w:r w:rsidR="00A77E58">
        <w:rPr>
          <w:sz w:val="28"/>
        </w:rPr>
        <w:t>NGND - NGƯT</w:t>
      </w:r>
      <w:r w:rsidR="00A420D3" w:rsidRPr="0064383B">
        <w:rPr>
          <w:sz w:val="28"/>
          <w:lang w:val="vi-VN"/>
        </w:rPr>
        <w:t xml:space="preserve"> phải đạt từ 90% số phiếu đồng ý trở lên t</w:t>
      </w:r>
      <w:r w:rsidR="00A420D3">
        <w:rPr>
          <w:sz w:val="28"/>
          <w:lang w:val="vi-VN"/>
        </w:rPr>
        <w:t>rên tổng số thành viên Hội đồng</w:t>
      </w:r>
      <w:r w:rsidR="00A420D3">
        <w:rPr>
          <w:sz w:val="28"/>
        </w:rPr>
        <w:t>;</w:t>
      </w:r>
    </w:p>
    <w:p w:rsidR="000F318D" w:rsidRDefault="00837EEB" w:rsidP="00DE7099">
      <w:pPr>
        <w:spacing w:after="120"/>
        <w:ind w:firstLine="567"/>
        <w:jc w:val="both"/>
        <w:rPr>
          <w:sz w:val="28"/>
        </w:rPr>
      </w:pPr>
      <w:r w:rsidRPr="00F03DEE">
        <w:rPr>
          <w:sz w:val="28"/>
        </w:rPr>
        <w:t>-</w:t>
      </w:r>
      <w:r w:rsidR="000F318D" w:rsidRPr="00F03DEE">
        <w:rPr>
          <w:sz w:val="28"/>
          <w:lang w:val="vi-VN"/>
        </w:rPr>
        <w:t xml:space="preserve"> Hội đồng hoàn thiện hồ sơ </w:t>
      </w:r>
      <w:r w:rsidR="00E574B9" w:rsidRPr="00F03DEE">
        <w:rPr>
          <w:sz w:val="28"/>
        </w:rPr>
        <w:t xml:space="preserve">theo </w:t>
      </w:r>
      <w:r w:rsidR="00E574B9" w:rsidRPr="00F03DEE">
        <w:rPr>
          <w:sz w:val="28"/>
          <w:lang w:val="vi-VN"/>
        </w:rPr>
        <w:t>quy định</w:t>
      </w:r>
      <w:r w:rsidR="00F80D47" w:rsidRPr="00F03DEE">
        <w:rPr>
          <w:sz w:val="28"/>
        </w:rPr>
        <w:t xml:space="preserve"> và gửi lên Hội đồng cấp trên</w:t>
      </w:r>
      <w:r w:rsidR="00E574B9" w:rsidRPr="00F03DEE">
        <w:rPr>
          <w:sz w:val="28"/>
        </w:rPr>
        <w:t>.</w:t>
      </w:r>
    </w:p>
    <w:p w:rsidR="000F318D" w:rsidRPr="00F03DEE" w:rsidRDefault="005A6D5C" w:rsidP="00DE7099">
      <w:pPr>
        <w:spacing w:after="120"/>
        <w:jc w:val="both"/>
        <w:rPr>
          <w:b/>
          <w:sz w:val="28"/>
          <w:szCs w:val="28"/>
        </w:rPr>
      </w:pPr>
      <w:r w:rsidRPr="00F03DEE">
        <w:rPr>
          <w:sz w:val="28"/>
          <w:szCs w:val="28"/>
        </w:rPr>
        <w:tab/>
      </w:r>
      <w:r w:rsidR="00051D08">
        <w:rPr>
          <w:b/>
          <w:sz w:val="28"/>
          <w:szCs w:val="28"/>
        </w:rPr>
        <w:t>5. Tổ chức thực hiện</w:t>
      </w:r>
    </w:p>
    <w:p w:rsidR="006E7738" w:rsidRPr="00B17AC9" w:rsidRDefault="006E7738" w:rsidP="00DE7099">
      <w:pPr>
        <w:pStyle w:val="NormalWeb"/>
        <w:spacing w:before="0" w:beforeAutospacing="0" w:after="120" w:afterAutospacing="0"/>
        <w:ind w:firstLine="562"/>
        <w:jc w:val="both"/>
        <w:rPr>
          <w:sz w:val="28"/>
          <w:szCs w:val="28"/>
        </w:rPr>
      </w:pPr>
      <w:r w:rsidRPr="00B17AC9">
        <w:rPr>
          <w:sz w:val="28"/>
          <w:szCs w:val="28"/>
        </w:rPr>
        <w:t xml:space="preserve">  - </w:t>
      </w:r>
      <w:r w:rsidR="00ED31F5">
        <w:rPr>
          <w:sz w:val="28"/>
          <w:szCs w:val="28"/>
        </w:rPr>
        <w:t xml:space="preserve">Các đơn vị có cá nhân </w:t>
      </w:r>
      <w:r w:rsidR="00451E16" w:rsidRPr="00B17AC9">
        <w:rPr>
          <w:sz w:val="28"/>
          <w:szCs w:val="28"/>
        </w:rPr>
        <w:t xml:space="preserve">đủ tiêu chuẩn đề nghị xét tặng danh hiệu </w:t>
      </w:r>
      <w:r w:rsidR="00A77E58">
        <w:rPr>
          <w:sz w:val="28"/>
          <w:szCs w:val="28"/>
        </w:rPr>
        <w:t>"Nhà giáo Nhân dân", "</w:t>
      </w:r>
      <w:r w:rsidR="00A77E58" w:rsidRPr="00B17AC9">
        <w:rPr>
          <w:sz w:val="28"/>
          <w:szCs w:val="28"/>
        </w:rPr>
        <w:t>Nhà giáo Ư</w:t>
      </w:r>
      <w:r w:rsidR="00A77E58">
        <w:rPr>
          <w:sz w:val="28"/>
          <w:szCs w:val="28"/>
        </w:rPr>
        <w:t>u tú"</w:t>
      </w:r>
      <w:r w:rsidR="0046691A" w:rsidRPr="00B17AC9">
        <w:rPr>
          <w:sz w:val="28"/>
          <w:szCs w:val="28"/>
        </w:rPr>
        <w:t xml:space="preserve"> sau khi tiến hành họp và lấy phiếu tín nhiệm, các đơn vị</w:t>
      </w:r>
      <w:r w:rsidR="00451E16" w:rsidRPr="00B17AC9">
        <w:rPr>
          <w:sz w:val="28"/>
          <w:szCs w:val="28"/>
        </w:rPr>
        <w:t xml:space="preserve"> l</w:t>
      </w:r>
      <w:r w:rsidRPr="00B17AC9">
        <w:rPr>
          <w:sz w:val="28"/>
          <w:szCs w:val="28"/>
        </w:rPr>
        <w:t xml:space="preserve">ập hồ sơ gửi </w:t>
      </w:r>
      <w:r w:rsidR="006740BC">
        <w:rPr>
          <w:sz w:val="28"/>
          <w:szCs w:val="28"/>
        </w:rPr>
        <w:t xml:space="preserve">về </w:t>
      </w:r>
      <w:r w:rsidR="00CF0F5E" w:rsidRPr="00B17AC9">
        <w:rPr>
          <w:sz w:val="28"/>
          <w:szCs w:val="28"/>
        </w:rPr>
        <w:t xml:space="preserve"> </w:t>
      </w:r>
      <w:r w:rsidR="00ED5912">
        <w:rPr>
          <w:sz w:val="28"/>
          <w:szCs w:val="28"/>
        </w:rPr>
        <w:t>Phòng Tổ chức - Hành</w:t>
      </w:r>
      <w:r w:rsidR="00087B25">
        <w:rPr>
          <w:sz w:val="28"/>
          <w:szCs w:val="28"/>
        </w:rPr>
        <w:t xml:space="preserve"> chính</w:t>
      </w:r>
      <w:r w:rsidR="00ED5912">
        <w:rPr>
          <w:sz w:val="28"/>
          <w:szCs w:val="28"/>
        </w:rPr>
        <w:t xml:space="preserve"> </w:t>
      </w:r>
      <w:r w:rsidRPr="00B17AC9">
        <w:rPr>
          <w:sz w:val="28"/>
          <w:szCs w:val="28"/>
        </w:rPr>
        <w:t>bao gồm:</w:t>
      </w:r>
    </w:p>
    <w:p w:rsidR="006E7738" w:rsidRPr="00F03DEE" w:rsidRDefault="006E7738" w:rsidP="00DE7099">
      <w:pPr>
        <w:pStyle w:val="NormalWeb"/>
        <w:spacing w:before="0" w:beforeAutospacing="0" w:after="120" w:afterAutospacing="0"/>
        <w:ind w:right="28" w:firstLine="720"/>
        <w:rPr>
          <w:sz w:val="28"/>
          <w:szCs w:val="28"/>
        </w:rPr>
      </w:pPr>
      <w:r w:rsidRPr="00F03DEE">
        <w:rPr>
          <w:sz w:val="28"/>
          <w:szCs w:val="28"/>
        </w:rPr>
        <w:t>+ Tờ trình, biên bản họp ở đơn vị</w:t>
      </w:r>
      <w:r w:rsidR="00272F02" w:rsidRPr="00F03DEE">
        <w:rPr>
          <w:sz w:val="28"/>
          <w:szCs w:val="28"/>
        </w:rPr>
        <w:t xml:space="preserve"> (mẫu số 2, </w:t>
      </w:r>
      <w:r w:rsidR="00BE33C7">
        <w:rPr>
          <w:sz w:val="28"/>
          <w:szCs w:val="28"/>
        </w:rPr>
        <w:t xml:space="preserve">mẫu số </w:t>
      </w:r>
      <w:r w:rsidR="00272F02" w:rsidRPr="00F03DEE">
        <w:rPr>
          <w:sz w:val="28"/>
          <w:szCs w:val="28"/>
        </w:rPr>
        <w:t>5)</w:t>
      </w:r>
      <w:r w:rsidR="003C3267">
        <w:rPr>
          <w:sz w:val="28"/>
          <w:szCs w:val="28"/>
        </w:rPr>
        <w:t>;</w:t>
      </w:r>
    </w:p>
    <w:p w:rsidR="00C8568F" w:rsidRPr="00F03DEE" w:rsidRDefault="00C8568F" w:rsidP="00DE7099">
      <w:pPr>
        <w:pStyle w:val="NormalWeb"/>
        <w:spacing w:before="0" w:beforeAutospacing="0" w:after="120" w:afterAutospacing="0"/>
        <w:ind w:right="28" w:firstLine="720"/>
        <w:rPr>
          <w:sz w:val="28"/>
          <w:szCs w:val="28"/>
        </w:rPr>
      </w:pPr>
      <w:r w:rsidRPr="00F03DEE">
        <w:rPr>
          <w:sz w:val="28"/>
          <w:szCs w:val="28"/>
        </w:rPr>
        <w:t xml:space="preserve">+ Danh sách đề nghị xét tặng danh hiệu </w:t>
      </w:r>
      <w:r w:rsidR="00A77E58">
        <w:rPr>
          <w:sz w:val="28"/>
          <w:szCs w:val="28"/>
        </w:rPr>
        <w:t>"Nhà giáo Nhân dân", "</w:t>
      </w:r>
      <w:r w:rsidR="00A77E58" w:rsidRPr="00B17AC9">
        <w:rPr>
          <w:sz w:val="28"/>
          <w:szCs w:val="28"/>
        </w:rPr>
        <w:t>Nhà giáo Ư</w:t>
      </w:r>
      <w:r w:rsidR="00A77E58">
        <w:rPr>
          <w:sz w:val="28"/>
          <w:szCs w:val="28"/>
        </w:rPr>
        <w:t>u tú"</w:t>
      </w:r>
      <w:r w:rsidR="00272F02" w:rsidRPr="00F03DEE">
        <w:rPr>
          <w:sz w:val="28"/>
        </w:rPr>
        <w:t xml:space="preserve"> (mẫu số 3)</w:t>
      </w:r>
      <w:r w:rsidR="003C3267">
        <w:rPr>
          <w:sz w:val="28"/>
        </w:rPr>
        <w:t>;</w:t>
      </w:r>
    </w:p>
    <w:p w:rsidR="00C8568F" w:rsidRPr="00F03DEE" w:rsidRDefault="006E7738" w:rsidP="00DE7099">
      <w:pPr>
        <w:spacing w:after="120"/>
        <w:ind w:firstLine="720"/>
        <w:jc w:val="both"/>
        <w:rPr>
          <w:sz w:val="28"/>
        </w:rPr>
      </w:pPr>
      <w:r w:rsidRPr="00F03DEE">
        <w:rPr>
          <w:sz w:val="28"/>
          <w:szCs w:val="28"/>
        </w:rPr>
        <w:t xml:space="preserve">+ Bản khai thành tích cá nhân </w:t>
      </w:r>
      <w:r w:rsidR="00B17AC9" w:rsidRPr="00F03DEE">
        <w:rPr>
          <w:sz w:val="28"/>
        </w:rPr>
        <w:t>(mẫu số 1)</w:t>
      </w:r>
      <w:r w:rsidR="00B17AC9">
        <w:rPr>
          <w:sz w:val="28"/>
        </w:rPr>
        <w:t xml:space="preserve"> </w:t>
      </w:r>
      <w:r w:rsidRPr="00F03DEE">
        <w:rPr>
          <w:sz w:val="28"/>
          <w:szCs w:val="28"/>
        </w:rPr>
        <w:t>và</w:t>
      </w:r>
      <w:r w:rsidRPr="00F03DEE">
        <w:rPr>
          <w:sz w:val="28"/>
          <w:lang w:val="vi-VN"/>
        </w:rPr>
        <w:t xml:space="preserve"> </w:t>
      </w:r>
      <w:r w:rsidRPr="00F03DEE">
        <w:rPr>
          <w:sz w:val="28"/>
        </w:rPr>
        <w:t>c</w:t>
      </w:r>
      <w:r w:rsidRPr="00F03DEE">
        <w:rPr>
          <w:sz w:val="28"/>
          <w:lang w:val="vi-VN"/>
        </w:rPr>
        <w:t>ác tài liệu chứng minh thành tích cống hiến trong hoạt động chuyên môn, nghiên cứu khoa học và những đóng góp đối với sự nghiệp giáo dục và đào</w:t>
      </w:r>
      <w:r w:rsidR="00C8568F" w:rsidRPr="00F03DEE">
        <w:rPr>
          <w:sz w:val="28"/>
        </w:rPr>
        <w:t xml:space="preserve"> tạo</w:t>
      </w:r>
      <w:r w:rsidRPr="00F03DEE">
        <w:rPr>
          <w:sz w:val="28"/>
          <w:lang w:val="vi-VN"/>
        </w:rPr>
        <w:t xml:space="preserve"> </w:t>
      </w:r>
      <w:r w:rsidR="00C8568F" w:rsidRPr="00F03DEE">
        <w:rPr>
          <w:sz w:val="28"/>
          <w:lang w:val="vi-VN"/>
        </w:rPr>
        <w:t xml:space="preserve">gồm bản sao: Giấy chứng nhận của cơ quan quản lý có thẩm quyền đối với sáng kiến; biên bản nghiệm thu đề tài nghiên cứu khoa học; trang bìa giáo trình có ghi tên tác giả và nhà xuất bản; bằng chứng nhận các danh hiệu thi đua, hình thức khen thưởng có liên quan đến tiêu chuẩn xét tặng danh hiệu </w:t>
      </w:r>
      <w:r w:rsidR="00A77E58">
        <w:rPr>
          <w:sz w:val="28"/>
          <w:szCs w:val="28"/>
        </w:rPr>
        <w:t>"Nhà giáo Nhân dân", "</w:t>
      </w:r>
      <w:r w:rsidR="00A77E58" w:rsidRPr="00B17AC9">
        <w:rPr>
          <w:sz w:val="28"/>
          <w:szCs w:val="28"/>
        </w:rPr>
        <w:t>Nhà giáo Ư</w:t>
      </w:r>
      <w:r w:rsidR="00A77E58">
        <w:rPr>
          <w:sz w:val="28"/>
          <w:szCs w:val="28"/>
        </w:rPr>
        <w:t>u tú"</w:t>
      </w:r>
      <w:r w:rsidR="00C8568F" w:rsidRPr="00F03DEE">
        <w:rPr>
          <w:sz w:val="28"/>
          <w:lang w:val="vi-VN"/>
        </w:rPr>
        <w:t>; danh mục bài báo khoa học đăng trên tạp chí khoa học chuyên ngành trong nước hoặc quốc tế</w:t>
      </w:r>
      <w:r w:rsidR="003C3267">
        <w:rPr>
          <w:sz w:val="28"/>
        </w:rPr>
        <w:t>;</w:t>
      </w:r>
    </w:p>
    <w:p w:rsidR="007E7AAB" w:rsidRPr="00F03DEE" w:rsidRDefault="006E7738" w:rsidP="00DE7099">
      <w:pPr>
        <w:spacing w:after="120"/>
        <w:ind w:firstLine="720"/>
        <w:jc w:val="both"/>
        <w:rPr>
          <w:rStyle w:val="Emphasis"/>
          <w:sz w:val="28"/>
          <w:szCs w:val="28"/>
          <w:u w:val="single"/>
        </w:rPr>
      </w:pPr>
      <w:r w:rsidRPr="00F03DEE">
        <w:rPr>
          <w:sz w:val="28"/>
          <w:szCs w:val="28"/>
        </w:rPr>
        <w:t>+ Tóm tắt thành tích cá nhân</w:t>
      </w:r>
      <w:r w:rsidR="009552F5" w:rsidRPr="00F03DEE">
        <w:rPr>
          <w:sz w:val="28"/>
          <w:szCs w:val="28"/>
        </w:rPr>
        <w:t xml:space="preserve"> đề nghị xét tặng danh hiệu</w:t>
      </w:r>
      <w:r w:rsidR="00ED5912">
        <w:rPr>
          <w:sz w:val="28"/>
          <w:szCs w:val="28"/>
        </w:rPr>
        <w:t xml:space="preserve"> "Nhà giáo Nhân dân",</w:t>
      </w:r>
      <w:r w:rsidR="009552F5" w:rsidRPr="00F03DEE">
        <w:rPr>
          <w:sz w:val="28"/>
          <w:szCs w:val="28"/>
        </w:rPr>
        <w:t xml:space="preserve"> </w:t>
      </w:r>
      <w:r w:rsidR="009552F5" w:rsidRPr="00F03DEE">
        <w:rPr>
          <w:sz w:val="28"/>
          <w:lang w:val="vi-VN"/>
        </w:rPr>
        <w:t>“Nhà giáo Ưu tú”</w:t>
      </w:r>
      <w:r w:rsidR="009552F5" w:rsidRPr="00F03DEE">
        <w:rPr>
          <w:sz w:val="28"/>
          <w:szCs w:val="28"/>
        </w:rPr>
        <w:t xml:space="preserve"> </w:t>
      </w:r>
      <w:r w:rsidR="00272F02" w:rsidRPr="00F03DEE">
        <w:rPr>
          <w:sz w:val="28"/>
          <w:szCs w:val="28"/>
        </w:rPr>
        <w:t>(mẫu số 4)</w:t>
      </w:r>
      <w:r w:rsidR="001D213C" w:rsidRPr="00F03DEE">
        <w:rPr>
          <w:sz w:val="28"/>
          <w:szCs w:val="28"/>
        </w:rPr>
        <w:t>.</w:t>
      </w:r>
    </w:p>
    <w:p w:rsidR="00586BC6" w:rsidRDefault="00586BC6" w:rsidP="00DE7099">
      <w:pPr>
        <w:jc w:val="both"/>
        <w:rPr>
          <w:sz w:val="28"/>
          <w:szCs w:val="28"/>
        </w:rPr>
      </w:pPr>
      <w:r w:rsidRPr="00F03DEE">
        <w:rPr>
          <w:sz w:val="28"/>
          <w:szCs w:val="28"/>
        </w:rPr>
        <w:tab/>
      </w:r>
      <w:r w:rsidRPr="00F03DEE">
        <w:rPr>
          <w:b/>
          <w:i/>
          <w:sz w:val="28"/>
          <w:szCs w:val="28"/>
        </w:rPr>
        <w:t>* Ghi chú</w:t>
      </w:r>
      <w:r w:rsidRPr="00F03DEE">
        <w:rPr>
          <w:sz w:val="28"/>
          <w:szCs w:val="28"/>
        </w:rPr>
        <w:t xml:space="preserve">: </w:t>
      </w:r>
      <w:r w:rsidR="00ED5912" w:rsidRPr="00AC4F36">
        <w:rPr>
          <w:sz w:val="28"/>
          <w:szCs w:val="28"/>
        </w:rPr>
        <w:t xml:space="preserve">Để đảm bảo cho việc tổng hợp và báo cáo danh sách xét tặng </w:t>
      </w:r>
      <w:r w:rsidR="00ED5912">
        <w:rPr>
          <w:sz w:val="28"/>
          <w:szCs w:val="28"/>
        </w:rPr>
        <w:t>danh hiệu "Nhà giáo Nhân dân", "Nhà giáo Ưu tú" lần thứ 15 năm 2020</w:t>
      </w:r>
      <w:r w:rsidR="00ED5912" w:rsidRPr="00AC4F36">
        <w:rPr>
          <w:b/>
          <w:sz w:val="28"/>
          <w:szCs w:val="28"/>
        </w:rPr>
        <w:t xml:space="preserve"> </w:t>
      </w:r>
      <w:r w:rsidR="00ED5912" w:rsidRPr="00AC4F36">
        <w:rPr>
          <w:sz w:val="28"/>
          <w:szCs w:val="28"/>
        </w:rPr>
        <w:t xml:space="preserve">đúng thời gian theo quy định, đề nghị các đơn vị gửi danh sách tổng hợp các cá nhân đủ điều kiện, </w:t>
      </w:r>
      <w:r w:rsidR="00ED5912">
        <w:rPr>
          <w:sz w:val="28"/>
          <w:szCs w:val="28"/>
        </w:rPr>
        <w:t xml:space="preserve">tiêu chuẩn và gửi hồ sơ đề nghị về Phòng Tổ chức - Hành chính </w:t>
      </w:r>
      <w:r w:rsidR="00ED5912" w:rsidRPr="00AC4F36">
        <w:rPr>
          <w:sz w:val="28"/>
          <w:szCs w:val="28"/>
        </w:rPr>
        <w:t xml:space="preserve">kể từ ngày ra thông báo đến </w:t>
      </w:r>
      <w:r w:rsidR="00ED5912">
        <w:rPr>
          <w:sz w:val="28"/>
          <w:szCs w:val="28"/>
        </w:rPr>
        <w:t xml:space="preserve">hết ngày </w:t>
      </w:r>
      <w:r w:rsidR="00ED5912" w:rsidRPr="00047F54">
        <w:rPr>
          <w:b/>
          <w:sz w:val="28"/>
          <w:szCs w:val="28"/>
        </w:rPr>
        <w:t xml:space="preserve">thứ </w:t>
      </w:r>
      <w:r w:rsidR="00A84075">
        <w:rPr>
          <w:b/>
          <w:sz w:val="28"/>
          <w:szCs w:val="28"/>
        </w:rPr>
        <w:t>H</w:t>
      </w:r>
      <w:r w:rsidR="00ED5912">
        <w:rPr>
          <w:b/>
          <w:sz w:val="28"/>
          <w:szCs w:val="28"/>
        </w:rPr>
        <w:t xml:space="preserve">ai, 13/01/2020 </w:t>
      </w:r>
      <w:r w:rsidR="00ED5912" w:rsidRPr="00373062">
        <w:rPr>
          <w:sz w:val="28"/>
          <w:szCs w:val="28"/>
        </w:rPr>
        <w:t>gửi kèm danh sách cá nhân được triển khai</w:t>
      </w:r>
      <w:r w:rsidR="00051D08">
        <w:rPr>
          <w:sz w:val="28"/>
          <w:szCs w:val="28"/>
        </w:rPr>
        <w:t xml:space="preserve"> thông báo</w:t>
      </w:r>
      <w:r w:rsidR="00ED5912" w:rsidRPr="00373062">
        <w:rPr>
          <w:sz w:val="28"/>
          <w:szCs w:val="28"/>
        </w:rPr>
        <w:t xml:space="preserve"> (có cá nhân ký tên)</w:t>
      </w:r>
      <w:r w:rsidR="00ED5912">
        <w:rPr>
          <w:sz w:val="28"/>
          <w:szCs w:val="28"/>
        </w:rPr>
        <w:t xml:space="preserve">. </w:t>
      </w:r>
      <w:r w:rsidR="00ED5912">
        <w:rPr>
          <w:spacing w:val="-2"/>
          <w:sz w:val="28"/>
          <w:szCs w:val="28"/>
        </w:rPr>
        <w:t>Đối với</w:t>
      </w:r>
      <w:r w:rsidR="00ED5912" w:rsidRPr="00A63422">
        <w:rPr>
          <w:spacing w:val="-2"/>
          <w:sz w:val="28"/>
          <w:szCs w:val="28"/>
        </w:rPr>
        <w:t xml:space="preserve"> </w:t>
      </w:r>
      <w:r w:rsidR="00ED5912">
        <w:rPr>
          <w:spacing w:val="-2"/>
          <w:sz w:val="28"/>
          <w:szCs w:val="28"/>
        </w:rPr>
        <w:t>đ</w:t>
      </w:r>
      <w:r w:rsidR="00ED5912" w:rsidRPr="00A63422">
        <w:rPr>
          <w:spacing w:val="-2"/>
          <w:sz w:val="28"/>
          <w:szCs w:val="28"/>
        </w:rPr>
        <w:t xml:space="preserve">ơn vị không có cá nhân đề nghị </w:t>
      </w:r>
      <w:r w:rsidR="00ED5912" w:rsidRPr="00AC4F36">
        <w:rPr>
          <w:sz w:val="28"/>
          <w:szCs w:val="28"/>
        </w:rPr>
        <w:t xml:space="preserve">xét tặng </w:t>
      </w:r>
      <w:r w:rsidR="00ED5912">
        <w:rPr>
          <w:sz w:val="28"/>
          <w:szCs w:val="28"/>
        </w:rPr>
        <w:t>danh hiệu "Nhà giáo Nhân dân", "Nhà giáo Ưu tú" lần thứ 15 năm 2020</w:t>
      </w:r>
      <w:r w:rsidR="00ED5912" w:rsidRPr="00A63422">
        <w:rPr>
          <w:spacing w:val="-2"/>
          <w:sz w:val="28"/>
          <w:szCs w:val="28"/>
        </w:rPr>
        <w:t xml:space="preserve"> cũng gửi phản hồi</w:t>
      </w:r>
      <w:r w:rsidR="00051D08">
        <w:rPr>
          <w:spacing w:val="-2"/>
          <w:sz w:val="28"/>
          <w:szCs w:val="28"/>
        </w:rPr>
        <w:t xml:space="preserve"> bằng văn bản</w:t>
      </w:r>
      <w:r w:rsidR="00ED5912" w:rsidRPr="00A63422">
        <w:rPr>
          <w:spacing w:val="-2"/>
          <w:sz w:val="28"/>
          <w:szCs w:val="28"/>
        </w:rPr>
        <w:t xml:space="preserve"> về Phòng Tổ chức</w:t>
      </w:r>
      <w:r w:rsidR="000F4558">
        <w:rPr>
          <w:spacing w:val="-2"/>
          <w:sz w:val="28"/>
          <w:szCs w:val="28"/>
        </w:rPr>
        <w:t xml:space="preserve"> - Hành chính</w:t>
      </w:r>
      <w:r w:rsidR="00ED5912" w:rsidRPr="00A63422">
        <w:rPr>
          <w:spacing w:val="-2"/>
          <w:sz w:val="28"/>
          <w:szCs w:val="28"/>
        </w:rPr>
        <w:t>.</w:t>
      </w:r>
      <w:r w:rsidR="00ED5912">
        <w:rPr>
          <w:sz w:val="28"/>
          <w:szCs w:val="28"/>
        </w:rPr>
        <w:t>/.</w:t>
      </w:r>
    </w:p>
    <w:p w:rsidR="00DE7099" w:rsidRPr="00DE7099" w:rsidRDefault="00DE7099" w:rsidP="00DE7099">
      <w:pPr>
        <w:jc w:val="both"/>
        <w:rPr>
          <w:sz w:val="22"/>
          <w:szCs w:val="28"/>
        </w:rPr>
      </w:pPr>
    </w:p>
    <w:p w:rsidR="00586BC6" w:rsidRPr="00F03DEE" w:rsidRDefault="00586BC6" w:rsidP="00586BC6">
      <w:pPr>
        <w:jc w:val="both"/>
        <w:rPr>
          <w:b/>
          <w:i/>
          <w:szCs w:val="22"/>
        </w:rPr>
      </w:pPr>
      <w:r w:rsidRPr="00F03DEE">
        <w:rPr>
          <w:b/>
          <w:i/>
          <w:szCs w:val="22"/>
        </w:rPr>
        <w:t>Nơi nhận</w:t>
      </w:r>
      <w:r w:rsidRPr="00F03DEE">
        <w:rPr>
          <w:b/>
          <w:i/>
        </w:rPr>
        <w:t>:</w:t>
      </w:r>
      <w:r w:rsidRPr="00F03DEE">
        <w:rPr>
          <w:b/>
          <w:i/>
        </w:rPr>
        <w:tab/>
      </w:r>
      <w:r w:rsidRPr="00F03DEE">
        <w:rPr>
          <w:b/>
          <w:i/>
        </w:rPr>
        <w:tab/>
      </w:r>
      <w:r w:rsidRPr="00F03DEE">
        <w:rPr>
          <w:b/>
          <w:i/>
        </w:rPr>
        <w:tab/>
      </w:r>
      <w:r w:rsidRPr="00F03DEE">
        <w:rPr>
          <w:b/>
          <w:i/>
        </w:rPr>
        <w:tab/>
      </w:r>
      <w:r w:rsidRPr="00F03DEE">
        <w:rPr>
          <w:b/>
          <w:i/>
        </w:rPr>
        <w:tab/>
      </w:r>
      <w:r w:rsidRPr="00F03DEE">
        <w:rPr>
          <w:b/>
          <w:i/>
        </w:rPr>
        <w:tab/>
      </w:r>
      <w:r w:rsidRPr="00F03DEE">
        <w:rPr>
          <w:b/>
          <w:i/>
        </w:rPr>
        <w:tab/>
      </w:r>
      <w:r w:rsidR="001668D7" w:rsidRPr="001668D7">
        <w:rPr>
          <w:b/>
          <w:sz w:val="28"/>
          <w:szCs w:val="28"/>
        </w:rPr>
        <w:t>PHÓ</w:t>
      </w:r>
      <w:r w:rsidR="001668D7">
        <w:rPr>
          <w:b/>
          <w:sz w:val="28"/>
          <w:szCs w:val="28"/>
        </w:rPr>
        <w:t xml:space="preserve"> </w:t>
      </w:r>
      <w:r w:rsidRPr="001668D7">
        <w:rPr>
          <w:b/>
          <w:sz w:val="28"/>
          <w:szCs w:val="28"/>
        </w:rPr>
        <w:t>HIỆU</w:t>
      </w:r>
      <w:r w:rsidRPr="00F03DEE">
        <w:rPr>
          <w:b/>
          <w:sz w:val="28"/>
          <w:szCs w:val="28"/>
        </w:rPr>
        <w:t xml:space="preserve"> TRƯỞNG</w:t>
      </w:r>
    </w:p>
    <w:p w:rsidR="0010083B" w:rsidRPr="00F03DEE" w:rsidRDefault="0010083B" w:rsidP="00586BC6">
      <w:pPr>
        <w:jc w:val="both"/>
        <w:rPr>
          <w:sz w:val="22"/>
          <w:szCs w:val="22"/>
        </w:rPr>
      </w:pPr>
      <w:r w:rsidRPr="00F03DEE">
        <w:rPr>
          <w:sz w:val="22"/>
          <w:szCs w:val="22"/>
        </w:rPr>
        <w:t>- Ban Giám hiệu;</w:t>
      </w:r>
      <w:r w:rsidR="00DE02EE">
        <w:rPr>
          <w:sz w:val="22"/>
          <w:szCs w:val="22"/>
        </w:rPr>
        <w:t xml:space="preserve"> </w:t>
      </w:r>
      <w:r w:rsidR="00DE02EE">
        <w:rPr>
          <w:sz w:val="22"/>
          <w:szCs w:val="22"/>
        </w:rPr>
        <w:tab/>
      </w:r>
      <w:r w:rsidR="00DE02EE">
        <w:rPr>
          <w:sz w:val="22"/>
          <w:szCs w:val="22"/>
        </w:rPr>
        <w:tab/>
      </w:r>
      <w:r w:rsidR="00DE02EE">
        <w:rPr>
          <w:sz w:val="22"/>
          <w:szCs w:val="22"/>
        </w:rPr>
        <w:tab/>
      </w:r>
      <w:r w:rsidR="00DE02EE">
        <w:rPr>
          <w:sz w:val="22"/>
          <w:szCs w:val="22"/>
        </w:rPr>
        <w:tab/>
      </w:r>
      <w:r w:rsidR="00DE02EE">
        <w:rPr>
          <w:sz w:val="22"/>
          <w:szCs w:val="22"/>
        </w:rPr>
        <w:tab/>
      </w:r>
      <w:r w:rsidR="00DE02EE">
        <w:rPr>
          <w:sz w:val="22"/>
          <w:szCs w:val="22"/>
        </w:rPr>
        <w:tab/>
      </w:r>
      <w:r w:rsidR="00DE02EE">
        <w:rPr>
          <w:sz w:val="22"/>
          <w:szCs w:val="22"/>
        </w:rPr>
        <w:tab/>
      </w:r>
      <w:r w:rsidR="001668D7">
        <w:rPr>
          <w:sz w:val="22"/>
          <w:szCs w:val="22"/>
        </w:rPr>
        <w:t xml:space="preserve"> (Đã ký)</w:t>
      </w:r>
    </w:p>
    <w:p w:rsidR="00586BC6" w:rsidRPr="00F03DEE" w:rsidRDefault="00586BC6" w:rsidP="00586BC6">
      <w:pPr>
        <w:jc w:val="both"/>
        <w:rPr>
          <w:sz w:val="22"/>
          <w:szCs w:val="22"/>
        </w:rPr>
      </w:pPr>
      <w:r w:rsidRPr="00F03DEE">
        <w:rPr>
          <w:sz w:val="22"/>
          <w:szCs w:val="22"/>
        </w:rPr>
        <w:t>- Phụ trách các đơn vị trực thuộc Trường;</w:t>
      </w:r>
      <w:r w:rsidRPr="00F03DEE">
        <w:rPr>
          <w:sz w:val="22"/>
          <w:szCs w:val="22"/>
        </w:rPr>
        <w:tab/>
      </w:r>
      <w:r w:rsidRPr="00F03DEE">
        <w:rPr>
          <w:sz w:val="22"/>
          <w:szCs w:val="22"/>
        </w:rPr>
        <w:tab/>
      </w:r>
      <w:r w:rsidRPr="00F03DEE">
        <w:rPr>
          <w:sz w:val="22"/>
          <w:szCs w:val="22"/>
        </w:rPr>
        <w:tab/>
      </w:r>
      <w:r w:rsidRPr="00F03DEE">
        <w:rPr>
          <w:sz w:val="22"/>
          <w:szCs w:val="22"/>
        </w:rPr>
        <w:tab/>
      </w:r>
      <w:r w:rsidRPr="00F03DEE">
        <w:rPr>
          <w:sz w:val="22"/>
          <w:szCs w:val="22"/>
        </w:rPr>
        <w:tab/>
      </w:r>
      <w:r w:rsidRPr="00F03DEE">
        <w:rPr>
          <w:sz w:val="22"/>
          <w:szCs w:val="22"/>
        </w:rPr>
        <w:tab/>
      </w:r>
      <w:r w:rsidRPr="00F03DEE">
        <w:rPr>
          <w:sz w:val="22"/>
          <w:szCs w:val="22"/>
        </w:rPr>
        <w:tab/>
        <w:t xml:space="preserve">       </w:t>
      </w:r>
    </w:p>
    <w:p w:rsidR="00586BC6" w:rsidRPr="001668D7" w:rsidRDefault="00586BC6" w:rsidP="00586BC6">
      <w:pPr>
        <w:jc w:val="both"/>
        <w:rPr>
          <w:b/>
        </w:rPr>
      </w:pPr>
      <w:r w:rsidRPr="00F03DEE">
        <w:rPr>
          <w:sz w:val="22"/>
          <w:szCs w:val="22"/>
        </w:rPr>
        <w:t xml:space="preserve">- Lưu: VT, </w:t>
      </w:r>
      <w:r w:rsidR="000F4558">
        <w:rPr>
          <w:sz w:val="22"/>
          <w:szCs w:val="22"/>
        </w:rPr>
        <w:t>TCHC</w:t>
      </w:r>
      <w:r w:rsidRPr="00F03DEE">
        <w:rPr>
          <w:sz w:val="22"/>
          <w:szCs w:val="22"/>
        </w:rPr>
        <w:t>.</w:t>
      </w:r>
      <w:r w:rsidR="001668D7">
        <w:rPr>
          <w:sz w:val="22"/>
          <w:szCs w:val="22"/>
        </w:rPr>
        <w:t xml:space="preserve">                                                                       </w:t>
      </w:r>
      <w:r w:rsidR="001668D7" w:rsidRPr="001668D7">
        <w:rPr>
          <w:b/>
        </w:rPr>
        <w:t>Nguyễn Thị Ngọc Trâm</w:t>
      </w:r>
    </w:p>
    <w:sectPr w:rsidR="00586BC6" w:rsidRPr="001668D7" w:rsidSect="0042566A">
      <w:footerReference w:type="default" r:id="rId7"/>
      <w:pgSz w:w="11907" w:h="16840" w:code="9"/>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FF" w:rsidRDefault="003A0AFF" w:rsidP="00255857">
      <w:r>
        <w:separator/>
      </w:r>
    </w:p>
  </w:endnote>
  <w:endnote w:type="continuationSeparator" w:id="1">
    <w:p w:rsidR="003A0AFF" w:rsidRDefault="003A0AFF" w:rsidP="0025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BodoniH">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2278"/>
      <w:docPartObj>
        <w:docPartGallery w:val="Page Numbers (Bottom of Page)"/>
        <w:docPartUnique/>
      </w:docPartObj>
    </w:sdtPr>
    <w:sdtContent>
      <w:p w:rsidR="00255857" w:rsidRDefault="00AB3E99">
        <w:pPr>
          <w:pStyle w:val="Footer"/>
          <w:jc w:val="center"/>
        </w:pPr>
        <w:fldSimple w:instr=" PAGE   \* MERGEFORMAT ">
          <w:r w:rsidR="001668D7">
            <w:rPr>
              <w:noProof/>
            </w:rPr>
            <w:t>3</w:t>
          </w:r>
        </w:fldSimple>
      </w:p>
    </w:sdtContent>
  </w:sdt>
  <w:p w:rsidR="00255857" w:rsidRDefault="00255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FF" w:rsidRDefault="003A0AFF" w:rsidP="00255857">
      <w:r>
        <w:separator/>
      </w:r>
    </w:p>
  </w:footnote>
  <w:footnote w:type="continuationSeparator" w:id="1">
    <w:p w:rsidR="003A0AFF" w:rsidRDefault="003A0AFF" w:rsidP="002558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6BC6"/>
    <w:rsid w:val="000109CA"/>
    <w:rsid w:val="00051D08"/>
    <w:rsid w:val="00074CFB"/>
    <w:rsid w:val="000836C3"/>
    <w:rsid w:val="00087B25"/>
    <w:rsid w:val="00094D92"/>
    <w:rsid w:val="000C625A"/>
    <w:rsid w:val="000F318D"/>
    <w:rsid w:val="000F4558"/>
    <w:rsid w:val="0010083B"/>
    <w:rsid w:val="0011596F"/>
    <w:rsid w:val="00134756"/>
    <w:rsid w:val="00134BEB"/>
    <w:rsid w:val="001668D7"/>
    <w:rsid w:val="00183BD1"/>
    <w:rsid w:val="001A5D46"/>
    <w:rsid w:val="001B5C04"/>
    <w:rsid w:val="001C01A8"/>
    <w:rsid w:val="001C02EF"/>
    <w:rsid w:val="001C5615"/>
    <w:rsid w:val="001D213C"/>
    <w:rsid w:val="001F2915"/>
    <w:rsid w:val="00215A3B"/>
    <w:rsid w:val="00252214"/>
    <w:rsid w:val="0025268E"/>
    <w:rsid w:val="00252FB9"/>
    <w:rsid w:val="002553C5"/>
    <w:rsid w:val="00255857"/>
    <w:rsid w:val="00260296"/>
    <w:rsid w:val="00272F02"/>
    <w:rsid w:val="00283F50"/>
    <w:rsid w:val="002B5923"/>
    <w:rsid w:val="002F6D86"/>
    <w:rsid w:val="0030120D"/>
    <w:rsid w:val="003121CA"/>
    <w:rsid w:val="003456AB"/>
    <w:rsid w:val="003A0AFF"/>
    <w:rsid w:val="003B3021"/>
    <w:rsid w:val="003B4461"/>
    <w:rsid w:val="003B4980"/>
    <w:rsid w:val="003C3267"/>
    <w:rsid w:val="003F487D"/>
    <w:rsid w:val="00434B6B"/>
    <w:rsid w:val="00440C0F"/>
    <w:rsid w:val="00451E16"/>
    <w:rsid w:val="0046691A"/>
    <w:rsid w:val="004A5859"/>
    <w:rsid w:val="004C2F84"/>
    <w:rsid w:val="004C79D1"/>
    <w:rsid w:val="004F327F"/>
    <w:rsid w:val="004F4D7C"/>
    <w:rsid w:val="00516975"/>
    <w:rsid w:val="005608E3"/>
    <w:rsid w:val="00586BC6"/>
    <w:rsid w:val="005A6D5C"/>
    <w:rsid w:val="005A788A"/>
    <w:rsid w:val="005A7978"/>
    <w:rsid w:val="005B12FD"/>
    <w:rsid w:val="005B6281"/>
    <w:rsid w:val="005F122D"/>
    <w:rsid w:val="00631AD4"/>
    <w:rsid w:val="00644BB1"/>
    <w:rsid w:val="00646CE7"/>
    <w:rsid w:val="0065535B"/>
    <w:rsid w:val="00660CDD"/>
    <w:rsid w:val="006740BC"/>
    <w:rsid w:val="006B4098"/>
    <w:rsid w:val="006C5275"/>
    <w:rsid w:val="006E7738"/>
    <w:rsid w:val="006F205D"/>
    <w:rsid w:val="00716A44"/>
    <w:rsid w:val="00733197"/>
    <w:rsid w:val="00747C67"/>
    <w:rsid w:val="007571A0"/>
    <w:rsid w:val="00790B11"/>
    <w:rsid w:val="007963BB"/>
    <w:rsid w:val="007A41EC"/>
    <w:rsid w:val="007B5382"/>
    <w:rsid w:val="007C2712"/>
    <w:rsid w:val="007E5A55"/>
    <w:rsid w:val="007E7AAB"/>
    <w:rsid w:val="00837EEB"/>
    <w:rsid w:val="008561FA"/>
    <w:rsid w:val="0086610F"/>
    <w:rsid w:val="00894EA4"/>
    <w:rsid w:val="00895D32"/>
    <w:rsid w:val="008C2DBC"/>
    <w:rsid w:val="008E220A"/>
    <w:rsid w:val="008E3E86"/>
    <w:rsid w:val="008F394B"/>
    <w:rsid w:val="009361BB"/>
    <w:rsid w:val="009552F5"/>
    <w:rsid w:val="00957102"/>
    <w:rsid w:val="009615F7"/>
    <w:rsid w:val="00964819"/>
    <w:rsid w:val="00975A1C"/>
    <w:rsid w:val="00976E0C"/>
    <w:rsid w:val="00982B4F"/>
    <w:rsid w:val="00994176"/>
    <w:rsid w:val="009A15B2"/>
    <w:rsid w:val="009B0B67"/>
    <w:rsid w:val="009C1553"/>
    <w:rsid w:val="009C4E43"/>
    <w:rsid w:val="009F3D41"/>
    <w:rsid w:val="00A2198A"/>
    <w:rsid w:val="00A25E8F"/>
    <w:rsid w:val="00A26126"/>
    <w:rsid w:val="00A35A89"/>
    <w:rsid w:val="00A373CC"/>
    <w:rsid w:val="00A420D3"/>
    <w:rsid w:val="00A6302F"/>
    <w:rsid w:val="00A77E58"/>
    <w:rsid w:val="00A84075"/>
    <w:rsid w:val="00A87CF8"/>
    <w:rsid w:val="00AA4EE1"/>
    <w:rsid w:val="00AB3E99"/>
    <w:rsid w:val="00AE6EE1"/>
    <w:rsid w:val="00B107EA"/>
    <w:rsid w:val="00B15F76"/>
    <w:rsid w:val="00B174BF"/>
    <w:rsid w:val="00B17AC9"/>
    <w:rsid w:val="00B22574"/>
    <w:rsid w:val="00B33BEF"/>
    <w:rsid w:val="00B41BDA"/>
    <w:rsid w:val="00B53B2F"/>
    <w:rsid w:val="00B91E9F"/>
    <w:rsid w:val="00BB6A36"/>
    <w:rsid w:val="00BD5666"/>
    <w:rsid w:val="00BD75AE"/>
    <w:rsid w:val="00BE33C7"/>
    <w:rsid w:val="00C27CCE"/>
    <w:rsid w:val="00C35634"/>
    <w:rsid w:val="00C4599F"/>
    <w:rsid w:val="00C52C3E"/>
    <w:rsid w:val="00C530D0"/>
    <w:rsid w:val="00C54016"/>
    <w:rsid w:val="00C55B0D"/>
    <w:rsid w:val="00C7773C"/>
    <w:rsid w:val="00C8568F"/>
    <w:rsid w:val="00CC168F"/>
    <w:rsid w:val="00CC6F38"/>
    <w:rsid w:val="00CE4654"/>
    <w:rsid w:val="00CF0F5E"/>
    <w:rsid w:val="00D24291"/>
    <w:rsid w:val="00D531F2"/>
    <w:rsid w:val="00D70F08"/>
    <w:rsid w:val="00D80EA4"/>
    <w:rsid w:val="00D82566"/>
    <w:rsid w:val="00D907E3"/>
    <w:rsid w:val="00D97FCE"/>
    <w:rsid w:val="00DB50D4"/>
    <w:rsid w:val="00DB7148"/>
    <w:rsid w:val="00DD1534"/>
    <w:rsid w:val="00DE02EE"/>
    <w:rsid w:val="00DE1F2B"/>
    <w:rsid w:val="00DE7099"/>
    <w:rsid w:val="00E23E50"/>
    <w:rsid w:val="00E2709E"/>
    <w:rsid w:val="00E574B9"/>
    <w:rsid w:val="00E966C8"/>
    <w:rsid w:val="00EA41A0"/>
    <w:rsid w:val="00EA5B3F"/>
    <w:rsid w:val="00EB6928"/>
    <w:rsid w:val="00ED0D66"/>
    <w:rsid w:val="00ED235E"/>
    <w:rsid w:val="00ED31F5"/>
    <w:rsid w:val="00ED5912"/>
    <w:rsid w:val="00EE6AD0"/>
    <w:rsid w:val="00EF235A"/>
    <w:rsid w:val="00F03DEE"/>
    <w:rsid w:val="00F408AC"/>
    <w:rsid w:val="00F40DEB"/>
    <w:rsid w:val="00F54561"/>
    <w:rsid w:val="00F60D66"/>
    <w:rsid w:val="00F73395"/>
    <w:rsid w:val="00F80D47"/>
    <w:rsid w:val="00FD3A91"/>
    <w:rsid w:val="00FD5796"/>
    <w:rsid w:val="00FE6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C6"/>
    <w:rPr>
      <w:sz w:val="24"/>
      <w:szCs w:val="24"/>
    </w:rPr>
  </w:style>
  <w:style w:type="paragraph" w:styleId="Heading1">
    <w:name w:val="heading 1"/>
    <w:basedOn w:val="Normal"/>
    <w:next w:val="Normal"/>
    <w:link w:val="Heading1Char"/>
    <w:qFormat/>
    <w:rsid w:val="00FE60C6"/>
    <w:pPr>
      <w:keepNext/>
      <w:spacing w:line="360" w:lineRule="auto"/>
      <w:jc w:val="both"/>
      <w:outlineLvl w:val="0"/>
    </w:pPr>
    <w:rPr>
      <w:b/>
      <w:sz w:val="28"/>
      <w:szCs w:val="20"/>
    </w:rPr>
  </w:style>
  <w:style w:type="paragraph" w:styleId="Heading2">
    <w:name w:val="heading 2"/>
    <w:next w:val="Normal"/>
    <w:link w:val="Heading2Char"/>
    <w:uiPriority w:val="9"/>
    <w:qFormat/>
    <w:rsid w:val="00FE60C6"/>
    <w:pPr>
      <w:jc w:val="both"/>
      <w:outlineLvl w:val="1"/>
    </w:pPr>
    <w:rPr>
      <w:b/>
      <w:bCs/>
      <w:kern w:val="32"/>
      <w:sz w:val="28"/>
      <w:szCs w:val="28"/>
      <w:lang w:val="pt-BR"/>
    </w:rPr>
  </w:style>
  <w:style w:type="paragraph" w:styleId="Heading3">
    <w:name w:val="heading 3"/>
    <w:basedOn w:val="Normal"/>
    <w:next w:val="Normal"/>
    <w:link w:val="Heading3Char"/>
    <w:qFormat/>
    <w:rsid w:val="00FE60C6"/>
    <w:pPr>
      <w:keepNext/>
      <w:spacing w:before="120" w:after="120" w:line="360" w:lineRule="exact"/>
      <w:ind w:firstLine="720"/>
      <w:jc w:val="both"/>
      <w:outlineLvl w:val="2"/>
    </w:pPr>
    <w:rPr>
      <w:b/>
      <w:bCs/>
      <w:sz w:val="26"/>
    </w:rPr>
  </w:style>
  <w:style w:type="paragraph" w:styleId="Heading4">
    <w:name w:val="heading 4"/>
    <w:basedOn w:val="Normal"/>
    <w:next w:val="Normal"/>
    <w:link w:val="Heading4Char"/>
    <w:qFormat/>
    <w:rsid w:val="00FE60C6"/>
    <w:pPr>
      <w:keepNext/>
      <w:spacing w:before="120" w:after="120" w:line="360" w:lineRule="exact"/>
      <w:jc w:val="center"/>
      <w:outlineLvl w:val="3"/>
    </w:pPr>
    <w:rPr>
      <w:b/>
      <w:bCs/>
      <w:sz w:val="26"/>
    </w:rPr>
  </w:style>
  <w:style w:type="paragraph" w:styleId="Heading5">
    <w:name w:val="heading 5"/>
    <w:basedOn w:val="Normal"/>
    <w:next w:val="Normal"/>
    <w:link w:val="Heading5Char"/>
    <w:qFormat/>
    <w:rsid w:val="00FE60C6"/>
    <w:pPr>
      <w:keepNext/>
      <w:autoSpaceDE w:val="0"/>
      <w:autoSpaceDN w:val="0"/>
      <w:jc w:val="center"/>
      <w:outlineLvl w:val="4"/>
    </w:pPr>
    <w:rPr>
      <w:rFonts w:ascii=".VnTime" w:hAnsi=".VnTime" w:cs=".VnTime"/>
      <w:sz w:val="28"/>
      <w:szCs w:val="28"/>
      <w:lang w:val="en-GB"/>
    </w:rPr>
  </w:style>
  <w:style w:type="paragraph" w:styleId="Heading6">
    <w:name w:val="heading 6"/>
    <w:basedOn w:val="Normal"/>
    <w:next w:val="Normal"/>
    <w:link w:val="Heading6Char"/>
    <w:qFormat/>
    <w:rsid w:val="00FE60C6"/>
    <w:pPr>
      <w:keepNext/>
      <w:autoSpaceDE w:val="0"/>
      <w:autoSpaceDN w:val="0"/>
      <w:adjustRightInd w:val="0"/>
      <w:spacing w:before="40" w:after="40" w:line="288" w:lineRule="auto"/>
      <w:ind w:right="-235"/>
      <w:outlineLvl w:val="5"/>
    </w:pPr>
    <w:rPr>
      <w:b/>
      <w:bCs/>
      <w:sz w:val="26"/>
      <w:szCs w:val="26"/>
    </w:rPr>
  </w:style>
  <w:style w:type="paragraph" w:styleId="Heading7">
    <w:name w:val="heading 7"/>
    <w:basedOn w:val="Normal"/>
    <w:next w:val="Normal"/>
    <w:link w:val="Heading7Char"/>
    <w:qFormat/>
    <w:rsid w:val="00FE60C6"/>
    <w:pPr>
      <w:keepNext/>
      <w:spacing w:before="120" w:after="60" w:line="280" w:lineRule="atLeast"/>
      <w:ind w:firstLine="720"/>
      <w:jc w:val="both"/>
      <w:outlineLvl w:val="6"/>
    </w:pPr>
    <w:rPr>
      <w:rFonts w:ascii="Tahoma" w:hAnsi="Tahoma"/>
      <w:b/>
      <w:bCs/>
      <w:sz w:val="26"/>
      <w:szCs w:val="20"/>
    </w:rPr>
  </w:style>
  <w:style w:type="paragraph" w:styleId="Heading8">
    <w:name w:val="heading 8"/>
    <w:basedOn w:val="Normal"/>
    <w:next w:val="Normal"/>
    <w:link w:val="Heading8Char"/>
    <w:qFormat/>
    <w:rsid w:val="00FE60C6"/>
    <w:pPr>
      <w:keepNext/>
      <w:autoSpaceDE w:val="0"/>
      <w:autoSpaceDN w:val="0"/>
      <w:outlineLvl w:val="7"/>
    </w:pPr>
    <w:rPr>
      <w:rFonts w:ascii=".VnArial" w:hAnsi=".VnArial" w:cs=".VnArial"/>
      <w:b/>
      <w:bCs/>
      <w:lang w:val="en-GB"/>
    </w:rPr>
  </w:style>
  <w:style w:type="paragraph" w:styleId="Heading9">
    <w:name w:val="heading 9"/>
    <w:basedOn w:val="Normal"/>
    <w:next w:val="Normal"/>
    <w:link w:val="Heading9Char"/>
    <w:qFormat/>
    <w:rsid w:val="00FE60C6"/>
    <w:pPr>
      <w:keepNext/>
      <w:autoSpaceDE w:val="0"/>
      <w:autoSpaceDN w:val="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0C6"/>
    <w:rPr>
      <w:b/>
      <w:sz w:val="28"/>
    </w:rPr>
  </w:style>
  <w:style w:type="character" w:customStyle="1" w:styleId="Heading2Char">
    <w:name w:val="Heading 2 Char"/>
    <w:link w:val="Heading2"/>
    <w:uiPriority w:val="9"/>
    <w:rsid w:val="00FE60C6"/>
    <w:rPr>
      <w:b/>
      <w:bCs/>
      <w:kern w:val="32"/>
      <w:sz w:val="28"/>
      <w:szCs w:val="28"/>
      <w:lang w:val="pt-BR" w:eastAsia="en-US" w:bidi="ar-SA"/>
    </w:rPr>
  </w:style>
  <w:style w:type="character" w:customStyle="1" w:styleId="Heading3Char">
    <w:name w:val="Heading 3 Char"/>
    <w:basedOn w:val="DefaultParagraphFont"/>
    <w:link w:val="Heading3"/>
    <w:rsid w:val="00FE60C6"/>
    <w:rPr>
      <w:b/>
      <w:bCs/>
      <w:sz w:val="26"/>
      <w:szCs w:val="24"/>
    </w:rPr>
  </w:style>
  <w:style w:type="character" w:customStyle="1" w:styleId="Heading4Char">
    <w:name w:val="Heading 4 Char"/>
    <w:basedOn w:val="DefaultParagraphFont"/>
    <w:link w:val="Heading4"/>
    <w:rsid w:val="00FE60C6"/>
    <w:rPr>
      <w:b/>
      <w:bCs/>
      <w:sz w:val="26"/>
      <w:szCs w:val="24"/>
    </w:rPr>
  </w:style>
  <w:style w:type="character" w:customStyle="1" w:styleId="Heading5Char">
    <w:name w:val="Heading 5 Char"/>
    <w:basedOn w:val="DefaultParagraphFont"/>
    <w:link w:val="Heading5"/>
    <w:rsid w:val="00FE60C6"/>
    <w:rPr>
      <w:rFonts w:ascii=".VnTime" w:hAnsi=".VnTime" w:cs=".VnTime"/>
      <w:sz w:val="28"/>
      <w:szCs w:val="28"/>
      <w:lang w:val="en-GB"/>
    </w:rPr>
  </w:style>
  <w:style w:type="character" w:customStyle="1" w:styleId="Heading6Char">
    <w:name w:val="Heading 6 Char"/>
    <w:link w:val="Heading6"/>
    <w:rsid w:val="00FE60C6"/>
    <w:rPr>
      <w:b/>
      <w:bCs/>
      <w:sz w:val="26"/>
      <w:szCs w:val="26"/>
    </w:rPr>
  </w:style>
  <w:style w:type="character" w:customStyle="1" w:styleId="Heading7Char">
    <w:name w:val="Heading 7 Char"/>
    <w:link w:val="Heading7"/>
    <w:rsid w:val="00FE60C6"/>
    <w:rPr>
      <w:rFonts w:ascii="Tahoma" w:hAnsi="Tahoma"/>
      <w:b/>
      <w:bCs/>
      <w:sz w:val="26"/>
    </w:rPr>
  </w:style>
  <w:style w:type="character" w:customStyle="1" w:styleId="Heading8Char">
    <w:name w:val="Heading 8 Char"/>
    <w:link w:val="Heading8"/>
    <w:rsid w:val="00FE60C6"/>
    <w:rPr>
      <w:rFonts w:ascii=".VnArial" w:hAnsi=".VnArial" w:cs=".VnArial"/>
      <w:b/>
      <w:bCs/>
      <w:sz w:val="24"/>
      <w:szCs w:val="24"/>
      <w:lang w:val="en-GB"/>
    </w:rPr>
  </w:style>
  <w:style w:type="character" w:customStyle="1" w:styleId="Heading9Char">
    <w:name w:val="Heading 9 Char"/>
    <w:link w:val="Heading9"/>
    <w:rsid w:val="00FE60C6"/>
    <w:rPr>
      <w:rFonts w:ascii=".VnBodoniH" w:hAnsi=".VnBodoniH" w:cs=".VnBodoniH"/>
      <w:b/>
      <w:bCs/>
      <w:sz w:val="32"/>
      <w:szCs w:val="32"/>
      <w:lang w:val="fr-FR"/>
    </w:rPr>
  </w:style>
  <w:style w:type="paragraph" w:styleId="Title">
    <w:name w:val="Title"/>
    <w:basedOn w:val="Normal"/>
    <w:link w:val="TitleChar"/>
    <w:qFormat/>
    <w:rsid w:val="00FE60C6"/>
    <w:pPr>
      <w:spacing w:before="40" w:after="40" w:line="288" w:lineRule="auto"/>
      <w:jc w:val="center"/>
    </w:pPr>
    <w:rPr>
      <w:b/>
      <w:sz w:val="32"/>
      <w:szCs w:val="32"/>
    </w:rPr>
  </w:style>
  <w:style w:type="character" w:customStyle="1" w:styleId="TitleChar">
    <w:name w:val="Title Char"/>
    <w:link w:val="Title"/>
    <w:rsid w:val="00FE60C6"/>
    <w:rPr>
      <w:b/>
      <w:sz w:val="32"/>
      <w:szCs w:val="32"/>
    </w:rPr>
  </w:style>
  <w:style w:type="paragraph" w:styleId="Subtitle">
    <w:name w:val="Subtitle"/>
    <w:basedOn w:val="Normal"/>
    <w:link w:val="SubtitleChar"/>
    <w:qFormat/>
    <w:rsid w:val="00FE60C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link w:val="Subtitle"/>
    <w:rsid w:val="00FE60C6"/>
    <w:rPr>
      <w:rFonts w:ascii=".VnTimeH" w:hAnsi=".VnTimeH" w:cs=".VnTimeH"/>
      <w:b/>
      <w:bCs/>
      <w:sz w:val="32"/>
      <w:szCs w:val="32"/>
      <w:lang w:val="en-GB"/>
    </w:rPr>
  </w:style>
  <w:style w:type="paragraph" w:styleId="ListParagraph">
    <w:name w:val="List Paragraph"/>
    <w:basedOn w:val="Normal"/>
    <w:qFormat/>
    <w:rsid w:val="00FE60C6"/>
    <w:pPr>
      <w:spacing w:line="276" w:lineRule="auto"/>
      <w:ind w:left="720"/>
      <w:contextualSpacing/>
    </w:pPr>
    <w:rPr>
      <w:rFonts w:eastAsia="Calibri"/>
      <w:szCs w:val="22"/>
    </w:rPr>
  </w:style>
  <w:style w:type="paragraph" w:styleId="NormalWeb">
    <w:name w:val="Normal (Web)"/>
    <w:basedOn w:val="Normal"/>
    <w:uiPriority w:val="99"/>
    <w:unhideWhenUsed/>
    <w:rsid w:val="00B41BDA"/>
    <w:pPr>
      <w:spacing w:before="100" w:beforeAutospacing="1" w:after="100" w:afterAutospacing="1"/>
    </w:pPr>
  </w:style>
  <w:style w:type="character" w:styleId="Strong">
    <w:name w:val="Strong"/>
    <w:basedOn w:val="DefaultParagraphFont"/>
    <w:uiPriority w:val="22"/>
    <w:qFormat/>
    <w:rsid w:val="00B41BDA"/>
    <w:rPr>
      <w:b/>
      <w:bCs/>
    </w:rPr>
  </w:style>
  <w:style w:type="character" w:styleId="Hyperlink">
    <w:name w:val="Hyperlink"/>
    <w:basedOn w:val="DefaultParagraphFont"/>
    <w:uiPriority w:val="99"/>
    <w:semiHidden/>
    <w:unhideWhenUsed/>
    <w:rsid w:val="003B3021"/>
    <w:rPr>
      <w:color w:val="0000FF"/>
      <w:u w:val="single"/>
    </w:rPr>
  </w:style>
  <w:style w:type="character" w:styleId="Emphasis">
    <w:name w:val="Emphasis"/>
    <w:basedOn w:val="DefaultParagraphFont"/>
    <w:uiPriority w:val="20"/>
    <w:qFormat/>
    <w:rsid w:val="003B3021"/>
    <w:rPr>
      <w:i/>
      <w:iCs/>
    </w:rPr>
  </w:style>
  <w:style w:type="paragraph" w:styleId="Header">
    <w:name w:val="header"/>
    <w:basedOn w:val="Normal"/>
    <w:link w:val="HeaderChar"/>
    <w:uiPriority w:val="99"/>
    <w:semiHidden/>
    <w:unhideWhenUsed/>
    <w:rsid w:val="00255857"/>
    <w:pPr>
      <w:tabs>
        <w:tab w:val="center" w:pos="4680"/>
        <w:tab w:val="right" w:pos="9360"/>
      </w:tabs>
    </w:pPr>
  </w:style>
  <w:style w:type="character" w:customStyle="1" w:styleId="HeaderChar">
    <w:name w:val="Header Char"/>
    <w:basedOn w:val="DefaultParagraphFont"/>
    <w:link w:val="Header"/>
    <w:uiPriority w:val="99"/>
    <w:semiHidden/>
    <w:rsid w:val="00255857"/>
    <w:rPr>
      <w:sz w:val="24"/>
      <w:szCs w:val="24"/>
    </w:rPr>
  </w:style>
  <w:style w:type="paragraph" w:styleId="Footer">
    <w:name w:val="footer"/>
    <w:basedOn w:val="Normal"/>
    <w:link w:val="FooterChar"/>
    <w:uiPriority w:val="99"/>
    <w:unhideWhenUsed/>
    <w:rsid w:val="00255857"/>
    <w:pPr>
      <w:tabs>
        <w:tab w:val="center" w:pos="4680"/>
        <w:tab w:val="right" w:pos="9360"/>
      </w:tabs>
    </w:pPr>
  </w:style>
  <w:style w:type="character" w:customStyle="1" w:styleId="FooterChar">
    <w:name w:val="Footer Char"/>
    <w:basedOn w:val="DefaultParagraphFont"/>
    <w:link w:val="Footer"/>
    <w:uiPriority w:val="99"/>
    <w:rsid w:val="00255857"/>
    <w:rPr>
      <w:sz w:val="24"/>
      <w:szCs w:val="24"/>
    </w:rPr>
  </w:style>
</w:styles>
</file>

<file path=word/webSettings.xml><?xml version="1.0" encoding="utf-8"?>
<w:webSettings xmlns:r="http://schemas.openxmlformats.org/officeDocument/2006/relationships" xmlns:w="http://schemas.openxmlformats.org/wordprocessingml/2006/main">
  <w:divs>
    <w:div w:id="663096339">
      <w:bodyDiv w:val="1"/>
      <w:marLeft w:val="0"/>
      <w:marRight w:val="0"/>
      <w:marTop w:val="0"/>
      <w:marBottom w:val="0"/>
      <w:divBdr>
        <w:top w:val="none" w:sz="0" w:space="0" w:color="auto"/>
        <w:left w:val="none" w:sz="0" w:space="0" w:color="auto"/>
        <w:bottom w:val="none" w:sz="0" w:space="0" w:color="auto"/>
        <w:right w:val="none" w:sz="0" w:space="0" w:color="auto"/>
      </w:divBdr>
    </w:div>
    <w:div w:id="12344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FA38-3686-4AA1-A743-AA8219DA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cp:lastPrinted>2020-01-06T00:37:00Z</cp:lastPrinted>
  <dcterms:created xsi:type="dcterms:W3CDTF">2020-01-13T03:54:00Z</dcterms:created>
  <dcterms:modified xsi:type="dcterms:W3CDTF">2020-01-13T07:52:00Z</dcterms:modified>
</cp:coreProperties>
</file>